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FD9" w:rsidRPr="00F03951" w:rsidRDefault="00C533FB" w:rsidP="00E14FD9">
      <w:pPr>
        <w:widowControl w:val="0"/>
        <w:suppressAutoHyphens/>
        <w:ind w:firstLine="567"/>
        <w:jc w:val="both"/>
        <w:rPr>
          <w:color w:val="000000"/>
        </w:rPr>
      </w:pPr>
      <w:r>
        <w:t>Администрация муниципального образования «Муниципальный округ Можгинский район Удмуртской Республики» извещает</w:t>
      </w:r>
      <w:r w:rsidRPr="00CB0B01">
        <w:t xml:space="preserve"> </w:t>
      </w:r>
      <w:r w:rsidRPr="007076A0">
        <w:t>об открытом по составу участников электронно</w:t>
      </w:r>
      <w:r>
        <w:t>м</w:t>
      </w:r>
      <w:r w:rsidRPr="00DE246B">
        <w:t xml:space="preserve"> аукцион</w:t>
      </w:r>
      <w:r>
        <w:t>е</w:t>
      </w:r>
      <w:r w:rsidRPr="00DE246B">
        <w:t xml:space="preserve"> </w:t>
      </w:r>
      <w:r w:rsidR="00406AC3">
        <w:t>на право заключения договоров</w:t>
      </w:r>
      <w:r w:rsidR="00406AC3" w:rsidRPr="00000FB4">
        <w:t xml:space="preserve"> аренды</w:t>
      </w:r>
      <w:r w:rsidR="00406AC3">
        <w:t xml:space="preserve"> </w:t>
      </w:r>
      <w:r w:rsidR="00406AC3" w:rsidRPr="00CB0B01">
        <w:t>земельн</w:t>
      </w:r>
      <w:r w:rsidR="00406AC3">
        <w:t>ых</w:t>
      </w:r>
      <w:r w:rsidR="00406AC3" w:rsidRPr="00CB0B01">
        <w:t xml:space="preserve"> </w:t>
      </w:r>
      <w:r w:rsidR="00406AC3" w:rsidRPr="003C5259">
        <w:t>участк</w:t>
      </w:r>
      <w:r w:rsidR="00406AC3">
        <w:t>ов</w:t>
      </w:r>
      <w:r w:rsidR="00406AC3" w:rsidRPr="003C5259">
        <w:t>, расположенн</w:t>
      </w:r>
      <w:r w:rsidR="00406AC3">
        <w:t>ых по адресам</w:t>
      </w:r>
      <w:r w:rsidR="00406AC3" w:rsidRPr="002B57FF">
        <w:t xml:space="preserve">: </w:t>
      </w:r>
      <w:r w:rsidR="00E14FD9">
        <w:t xml:space="preserve">Удмуртская Республика, муниципальный округ Можгинский район, деревня </w:t>
      </w:r>
      <w:proofErr w:type="spellStart"/>
      <w:r w:rsidR="00E14FD9">
        <w:t>Сюга</w:t>
      </w:r>
      <w:proofErr w:type="spellEnd"/>
      <w:r w:rsidR="00E14FD9">
        <w:t xml:space="preserve">-Какси, улица Полевая, земельный участок 1А; Удмуртская Республика, муниципальный округ Можгинский район, деревня </w:t>
      </w:r>
      <w:proofErr w:type="spellStart"/>
      <w:r w:rsidR="00E14FD9">
        <w:t>Сюга</w:t>
      </w:r>
      <w:proofErr w:type="spellEnd"/>
      <w:r w:rsidR="00E14FD9">
        <w:t>-Какси, улица Полевая, земельный участок 4</w:t>
      </w:r>
      <w:r w:rsidR="00E14FD9" w:rsidRPr="003C5259">
        <w:t xml:space="preserve"> (далее – </w:t>
      </w:r>
      <w:r w:rsidR="00E14FD9">
        <w:t xml:space="preserve">электронный </w:t>
      </w:r>
      <w:r w:rsidR="00E14FD9" w:rsidRPr="003C5259">
        <w:t>аукцион, Документация об аукционе) разработана в соответствии с Земельным</w:t>
      </w:r>
      <w:r w:rsidR="00E14FD9">
        <w:t xml:space="preserve"> кодексом Российской Федерации</w:t>
      </w:r>
      <w:r w:rsidR="00E14FD9" w:rsidRPr="007710E2">
        <w:rPr>
          <w:color w:val="000000"/>
        </w:rPr>
        <w:t>.</w:t>
      </w:r>
    </w:p>
    <w:p w:rsidR="00E14FD9" w:rsidRPr="00FF48F1" w:rsidRDefault="00E14FD9" w:rsidP="00E14FD9">
      <w:pPr>
        <w:ind w:firstLine="567"/>
        <w:jc w:val="both"/>
      </w:pPr>
      <w:r w:rsidRPr="00FF48F1">
        <w:rPr>
          <w:b/>
        </w:rPr>
        <w:t>Организатор аукциона</w:t>
      </w:r>
      <w:r>
        <w:rPr>
          <w:b/>
        </w:rPr>
        <w:t xml:space="preserve">: </w:t>
      </w:r>
      <w:r w:rsidRPr="00FF48F1">
        <w:t>Администрация муниципального образования «Муниципальный округ Можгинский район Удмуртской Республики».</w:t>
      </w:r>
    </w:p>
    <w:p w:rsidR="00E14FD9" w:rsidRPr="00FF48F1" w:rsidRDefault="00E14FD9" w:rsidP="00E14FD9">
      <w:pPr>
        <w:ind w:firstLine="567"/>
        <w:jc w:val="both"/>
      </w:pPr>
      <w:r w:rsidRPr="00FF48F1">
        <w:rPr>
          <w:b/>
        </w:rPr>
        <w:t>Уполномоченный орган, реквизиты решения о проведен</w:t>
      </w:r>
      <w:proofErr w:type="gramStart"/>
      <w:r w:rsidRPr="00FF48F1">
        <w:rPr>
          <w:b/>
        </w:rPr>
        <w:t>ии ау</w:t>
      </w:r>
      <w:proofErr w:type="gramEnd"/>
      <w:r w:rsidRPr="00FF48F1">
        <w:rPr>
          <w:b/>
        </w:rPr>
        <w:t>кциона</w:t>
      </w:r>
      <w:r>
        <w:rPr>
          <w:b/>
        </w:rPr>
        <w:t xml:space="preserve">: </w:t>
      </w:r>
      <w:r w:rsidRPr="00FF48F1">
        <w:rPr>
          <w:b/>
        </w:rPr>
        <w:t xml:space="preserve"> </w:t>
      </w:r>
      <w:r w:rsidRPr="0042124E">
        <w:t xml:space="preserve">Администрация муниципального образования «Муниципальный округ Можгинский район Удмуртской Республики», </w:t>
      </w:r>
      <w:r>
        <w:t>постановление</w:t>
      </w:r>
      <w:r w:rsidRPr="00FF48F1">
        <w:t xml:space="preserve"> </w:t>
      </w:r>
      <w:r w:rsidRPr="0042124E">
        <w:t>Администраци</w:t>
      </w:r>
      <w:r>
        <w:t>и</w:t>
      </w:r>
      <w:r w:rsidRPr="0042124E">
        <w:t xml:space="preserve"> муниципального образования «Муниципальный округ Можгинский район Удмуртской Республики»</w:t>
      </w:r>
      <w:r>
        <w:t xml:space="preserve"> от </w:t>
      </w:r>
      <w:r w:rsidR="00725439">
        <w:t>23 октября</w:t>
      </w:r>
      <w:r>
        <w:t xml:space="preserve"> 2026 года №</w:t>
      </w:r>
      <w:r w:rsidR="00725439">
        <w:t xml:space="preserve"> 768</w:t>
      </w:r>
      <w:r>
        <w:t xml:space="preserve"> «О</w:t>
      </w:r>
      <w:r w:rsidRPr="00AC01D5">
        <w:t xml:space="preserve"> проведен</w:t>
      </w:r>
      <w:proofErr w:type="gramStart"/>
      <w:r w:rsidRPr="00AC01D5">
        <w:t>ии ау</w:t>
      </w:r>
      <w:proofErr w:type="gramEnd"/>
      <w:r w:rsidRPr="00AC01D5">
        <w:t xml:space="preserve">кциона в электронной форме на право заключения договоров аренды земельных участков с кадастровыми номерами </w:t>
      </w:r>
      <w:r w:rsidRPr="0055765F">
        <w:t>18:17:</w:t>
      </w:r>
      <w:r>
        <w:t>100001</w:t>
      </w:r>
      <w:r w:rsidRPr="0055765F">
        <w:t>:</w:t>
      </w:r>
      <w:r>
        <w:t>173</w:t>
      </w:r>
      <w:r w:rsidRPr="00AC01D5">
        <w:t xml:space="preserve">, </w:t>
      </w:r>
      <w:r w:rsidRPr="0055765F">
        <w:t>18:17:</w:t>
      </w:r>
      <w:r>
        <w:t>100001</w:t>
      </w:r>
      <w:r w:rsidRPr="0055765F">
        <w:t>:</w:t>
      </w:r>
      <w:r>
        <w:t>172».</w:t>
      </w:r>
    </w:p>
    <w:p w:rsidR="00E14FD9" w:rsidRDefault="00E14FD9" w:rsidP="00E14FD9">
      <w:pPr>
        <w:ind w:firstLine="567"/>
        <w:jc w:val="both"/>
      </w:pPr>
      <w:r>
        <w:rPr>
          <w:b/>
        </w:rPr>
        <w:t>Д</w:t>
      </w:r>
      <w:r w:rsidRPr="00FA73F7">
        <w:rPr>
          <w:b/>
        </w:rPr>
        <w:t>ата, вре</w:t>
      </w:r>
      <w:r>
        <w:rPr>
          <w:b/>
        </w:rPr>
        <w:t>мя, м</w:t>
      </w:r>
      <w:r w:rsidRPr="00FA73F7">
        <w:rPr>
          <w:b/>
        </w:rPr>
        <w:t>есто</w:t>
      </w:r>
      <w:r>
        <w:rPr>
          <w:b/>
        </w:rPr>
        <w:t xml:space="preserve"> проведения аукциона:</w:t>
      </w:r>
      <w:r w:rsidRPr="00FA73F7">
        <w:rPr>
          <w:b/>
        </w:rPr>
        <w:t xml:space="preserve"> </w:t>
      </w:r>
      <w:r>
        <w:t>20</w:t>
      </w:r>
      <w:r w:rsidRPr="00816E99">
        <w:t xml:space="preserve"> </w:t>
      </w:r>
      <w:r>
        <w:t xml:space="preserve">ноября </w:t>
      </w:r>
      <w:r w:rsidRPr="00161C7C">
        <w:t>202</w:t>
      </w:r>
      <w:r>
        <w:t>6</w:t>
      </w:r>
      <w:r w:rsidRPr="00161C7C">
        <w:t xml:space="preserve"> г. 10</w:t>
      </w:r>
      <w:r w:rsidRPr="00B1536B">
        <w:t>-</w:t>
      </w:r>
      <w:r w:rsidRPr="00FA73F7">
        <w:t xml:space="preserve">00 </w:t>
      </w:r>
      <w:r w:rsidRPr="00B1536B">
        <w:t>ч</w:t>
      </w:r>
      <w:r w:rsidRPr="00FA73F7">
        <w:t>.</w:t>
      </w:r>
      <w:r w:rsidRPr="00FA73F7">
        <w:rPr>
          <w:b/>
        </w:rPr>
        <w:t xml:space="preserve"> </w:t>
      </w:r>
      <w:r w:rsidRPr="00FA73F7">
        <w:t>на электронной площадке АО «Сбербанк-АСТ»</w:t>
      </w:r>
      <w:r>
        <w:t xml:space="preserve">, размещенной на сайте </w:t>
      </w:r>
      <w:hyperlink r:id="rId5" w:history="1">
        <w:r w:rsidRPr="00FA73F7">
          <w:rPr>
            <w:color w:val="0000FF"/>
            <w:u w:val="single"/>
          </w:rPr>
          <w:t>http://utp.sberbank-ast.ru</w:t>
        </w:r>
      </w:hyperlink>
      <w:r w:rsidRPr="00FA73F7">
        <w:t xml:space="preserve"> в информационно-телекоммуникационной сети «Интернет»</w:t>
      </w:r>
      <w:r>
        <w:t xml:space="preserve"> (далее – электронная площадка)</w:t>
      </w:r>
      <w:r w:rsidRPr="00FA73F7">
        <w:t>.</w:t>
      </w:r>
    </w:p>
    <w:p w:rsidR="00E14FD9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b/>
          <w:lang w:eastAsia="zh-CN"/>
        </w:rPr>
        <w:t>Порядок п</w:t>
      </w:r>
      <w:r w:rsidRPr="0069373B">
        <w:rPr>
          <w:b/>
          <w:lang w:eastAsia="zh-CN"/>
        </w:rPr>
        <w:t xml:space="preserve">роведения электронного аукциона: </w:t>
      </w:r>
      <w:r w:rsidRPr="0069373B">
        <w:rPr>
          <w:lang w:eastAsia="zh-CN"/>
        </w:rPr>
        <w:t>э</w:t>
      </w:r>
      <w:r w:rsidRPr="000C3F3C">
        <w:rPr>
          <w:lang w:eastAsia="zh-CN"/>
        </w:rPr>
        <w:t>лектронный аукцион проводится на электронной площадке ее оператором</w:t>
      </w:r>
      <w:r w:rsidRPr="0069373B">
        <w:rPr>
          <w:lang w:eastAsia="zh-CN"/>
        </w:rPr>
        <w:t xml:space="preserve"> </w:t>
      </w:r>
      <w:r w:rsidRPr="000C3F3C">
        <w:rPr>
          <w:lang w:eastAsia="zh-CN"/>
        </w:rPr>
        <w:t>в соответствии с р</w:t>
      </w:r>
      <w:r w:rsidRPr="0069373B">
        <w:rPr>
          <w:lang w:eastAsia="zh-CN"/>
        </w:rPr>
        <w:t>егламентом электронной площадки.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proofErr w:type="gramStart"/>
      <w:r>
        <w:rPr>
          <w:lang w:eastAsia="zh-CN"/>
        </w:rPr>
        <w:t>Для обеспечения доступа к участию в электронном аукционе претендентам на участие в электронном аукционе</w:t>
      </w:r>
      <w:proofErr w:type="gramEnd"/>
      <w:r>
        <w:rPr>
          <w:lang w:eastAsia="zh-CN"/>
        </w:rPr>
        <w:t xml:space="preserve"> необходимо пройти процедуру регистрации на электронной площадке. Регистрация на электронной площадке проводится в соответствии с Регламентом и инструкциями электронной площадки.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proofErr w:type="gramStart"/>
      <w:r w:rsidRPr="000C3F3C">
        <w:rPr>
          <w:lang w:eastAsia="zh-CN"/>
        </w:rPr>
        <w:t xml:space="preserve">Электронный аукцион проводится в указанные в </w:t>
      </w:r>
      <w:r w:rsidRPr="0069373B">
        <w:rPr>
          <w:lang w:eastAsia="zh-CN"/>
        </w:rPr>
        <w:t>и</w:t>
      </w:r>
      <w:r w:rsidRPr="000C3F3C">
        <w:rPr>
          <w:lang w:eastAsia="zh-CN"/>
        </w:rPr>
        <w:t>звещении день и час путем последовательного повышения участниками начальной цены предмета аукциона на величину, равную либо кратную величине «шага аукциона», установленного в извещении.</w:t>
      </w:r>
      <w:proofErr w:type="gramEnd"/>
    </w:p>
    <w:p w:rsidR="00E14FD9" w:rsidRPr="000C3F3C" w:rsidRDefault="00E14FD9" w:rsidP="00E14FD9">
      <w:pPr>
        <w:suppressAutoHyphens/>
        <w:ind w:firstLine="567"/>
        <w:contextualSpacing/>
        <w:jc w:val="both"/>
        <w:rPr>
          <w:lang w:eastAsia="zh-CN"/>
        </w:rPr>
      </w:pPr>
      <w:r w:rsidRPr="000C3F3C">
        <w:rPr>
          <w:lang w:eastAsia="zh-CN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предмета электронного аукциона.</w:t>
      </w:r>
    </w:p>
    <w:p w:rsidR="00E14FD9" w:rsidRPr="000C3F3C" w:rsidRDefault="00E14FD9" w:rsidP="00E14FD9">
      <w:pPr>
        <w:suppressAutoHyphens/>
        <w:ind w:firstLine="567"/>
        <w:contextualSpacing/>
        <w:jc w:val="both"/>
        <w:rPr>
          <w:lang w:eastAsia="zh-CN"/>
        </w:rPr>
      </w:pPr>
      <w:r w:rsidRPr="000C3F3C">
        <w:rPr>
          <w:lang w:eastAsia="zh-CN"/>
        </w:rPr>
        <w:t xml:space="preserve">Предложением о цене признается подписанное электронной подписью </w:t>
      </w:r>
      <w:r w:rsidRPr="0069373B">
        <w:rPr>
          <w:lang w:eastAsia="zh-CN"/>
        </w:rPr>
        <w:t>у</w:t>
      </w:r>
      <w:r w:rsidRPr="000C3F3C">
        <w:rPr>
          <w:lang w:eastAsia="zh-CN"/>
        </w:rPr>
        <w:t>частника предложение участника, увеличенное на величину, равную или кратную «шагу аукциона» от начальной цены предмета аукциона или от лучшего предложения о цене, или предложение, равное начальное цене в установленных Регламентом электронной площадки случаях.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 xml:space="preserve">Со времени начала проведения процедуры электронного аукциона </w:t>
      </w:r>
      <w:r w:rsidRPr="0069373B">
        <w:rPr>
          <w:lang w:eastAsia="zh-CN"/>
        </w:rPr>
        <w:t>о</w:t>
      </w:r>
      <w:r w:rsidRPr="000C3F3C">
        <w:rPr>
          <w:lang w:eastAsia="zh-CN"/>
        </w:rPr>
        <w:t>ператором электронной площадки размещается: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предмета аукциона и время их поступления, величина повышения начальной цены ("шаг аукциона"), время, оставшееся до окончания приема предложений о цене предмета аукциона.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 xml:space="preserve">В течение одного часа со времени начала проведения процедуры аукциона участникам предлагается заявить о приобретении права на приобретение права на предмет аукциона по начальной цене. 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>
        <w:rPr>
          <w:lang w:eastAsia="zh-CN"/>
        </w:rPr>
        <w:t>В случае</w:t>
      </w:r>
      <w:r w:rsidRPr="000C3F3C">
        <w:rPr>
          <w:lang w:eastAsia="zh-CN"/>
        </w:rPr>
        <w:t xml:space="preserve"> если в течение указанного времени: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 xml:space="preserve">- поступило предложение о начальной цене предмета аукциона, то время для представления следующих предложений об увеличенной на "шаг аукциона" цене предмета аукциона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</w:t>
      </w:r>
      <w:r w:rsidRPr="000C3F3C">
        <w:rPr>
          <w:lang w:eastAsia="zh-CN"/>
        </w:rPr>
        <w:lastRenderedPageBreak/>
        <w:t>предложения о цене предмета аукциона следующее предложение не поступило, аукцион с помощью программно-аппаратных средств электронной площадки завершается;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>- не поступило ни одного предложения о начальной цене предмета аукциона,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права на заключение договора аренды является время завершения аукциона.</w:t>
      </w:r>
    </w:p>
    <w:p w:rsidR="00E14FD9" w:rsidRPr="000C3F3C" w:rsidRDefault="00E14FD9" w:rsidP="00E14FD9">
      <w:pPr>
        <w:suppressAutoHyphens/>
        <w:ind w:firstLine="539"/>
        <w:jc w:val="both"/>
        <w:rPr>
          <w:lang w:eastAsia="zh-CN"/>
        </w:rPr>
      </w:pPr>
      <w:r w:rsidRPr="000C3F3C">
        <w:rPr>
          <w:lang w:eastAsia="zh-CN"/>
        </w:rPr>
        <w:t>При этом программными средствами электронной площадки обеспечивается:</w:t>
      </w:r>
    </w:p>
    <w:p w:rsidR="00E14FD9" w:rsidRPr="000C3F3C" w:rsidRDefault="00E14FD9" w:rsidP="00E14FD9">
      <w:pPr>
        <w:suppressAutoHyphens/>
        <w:ind w:firstLine="539"/>
        <w:jc w:val="both"/>
        <w:rPr>
          <w:lang w:eastAsia="zh-CN"/>
        </w:rPr>
      </w:pPr>
      <w:r w:rsidRPr="000C3F3C">
        <w:rPr>
          <w:lang w:eastAsia="zh-CN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"шага аукциона";</w:t>
      </w:r>
    </w:p>
    <w:p w:rsidR="00E14FD9" w:rsidRPr="000C3F3C" w:rsidRDefault="00E14FD9" w:rsidP="00E14FD9">
      <w:pPr>
        <w:suppressAutoHyphens/>
        <w:ind w:firstLine="539"/>
        <w:jc w:val="both"/>
        <w:rPr>
          <w:lang w:eastAsia="zh-CN"/>
        </w:rPr>
      </w:pPr>
      <w:r w:rsidRPr="000C3F3C">
        <w:rPr>
          <w:lang w:eastAsia="zh-CN"/>
        </w:rPr>
        <w:t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</w:r>
    </w:p>
    <w:p w:rsidR="00E14FD9" w:rsidRPr="000C3F3C" w:rsidRDefault="00E14FD9" w:rsidP="00E14FD9">
      <w:pPr>
        <w:suppressAutoHyphens/>
        <w:autoSpaceDE w:val="0"/>
        <w:autoSpaceDN w:val="0"/>
        <w:adjustRightInd w:val="0"/>
        <w:ind w:firstLine="539"/>
        <w:jc w:val="both"/>
        <w:rPr>
          <w:lang w:eastAsia="zh-CN"/>
        </w:rPr>
      </w:pPr>
      <w:r w:rsidRPr="000C3F3C">
        <w:rPr>
          <w:lang w:eastAsia="zh-CN"/>
        </w:rPr>
        <w:t>Победителем аукциона признается участник аукциона, предложивший наибольшую цену предмета аукциона.</w:t>
      </w:r>
    </w:p>
    <w:p w:rsidR="00E14FD9" w:rsidRPr="000C3F3C" w:rsidRDefault="00E14FD9" w:rsidP="00E14FD9">
      <w:pPr>
        <w:suppressAutoHyphens/>
        <w:ind w:firstLine="567"/>
        <w:jc w:val="both"/>
        <w:outlineLvl w:val="1"/>
        <w:rPr>
          <w:lang w:eastAsia="zh-CN"/>
        </w:rPr>
      </w:pPr>
      <w:r w:rsidRPr="000C3F3C">
        <w:rPr>
          <w:lang w:eastAsia="zh-CN"/>
        </w:rPr>
        <w:t xml:space="preserve">После завершения аукциона </w:t>
      </w:r>
      <w:r w:rsidRPr="005E73D8">
        <w:rPr>
          <w:lang w:eastAsia="zh-CN"/>
        </w:rPr>
        <w:t>о</w:t>
      </w:r>
      <w:r w:rsidRPr="000C3F3C">
        <w:rPr>
          <w:lang w:eastAsia="zh-CN"/>
        </w:rPr>
        <w:t>ператор электронной площадки формирует протокол об итогах аукциона и размещает протокол об итогах аукциона в открытой части электронной площадки.</w:t>
      </w:r>
    </w:p>
    <w:p w:rsidR="00E14FD9" w:rsidRPr="000C3F3C" w:rsidRDefault="00E14FD9" w:rsidP="00E14FD9">
      <w:pPr>
        <w:suppressAutoHyphens/>
        <w:ind w:firstLine="567"/>
        <w:jc w:val="both"/>
        <w:outlineLvl w:val="1"/>
        <w:rPr>
          <w:lang w:eastAsia="zh-CN"/>
        </w:rPr>
      </w:pPr>
      <w:r w:rsidRPr="000C3F3C">
        <w:rPr>
          <w:lang w:eastAsia="zh-CN"/>
        </w:rPr>
        <w:t xml:space="preserve">Процедура аукциона считается завершенной с момента подписания </w:t>
      </w:r>
      <w:r w:rsidRPr="005E73D8">
        <w:rPr>
          <w:lang w:eastAsia="zh-CN"/>
        </w:rPr>
        <w:t>уполномоченным органом</w:t>
      </w:r>
      <w:r w:rsidRPr="000C3F3C">
        <w:rPr>
          <w:lang w:eastAsia="zh-CN"/>
        </w:rPr>
        <w:t xml:space="preserve"> протокола об итогах аукциона. 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 xml:space="preserve">В течение одного часа со времени подписания протокола об итогах аукциона </w:t>
      </w:r>
      <w:r w:rsidRPr="005E73D8">
        <w:rPr>
          <w:lang w:eastAsia="zh-CN"/>
        </w:rPr>
        <w:t>о</w:t>
      </w:r>
      <w:r w:rsidRPr="000C3F3C">
        <w:rPr>
          <w:lang w:eastAsia="zh-CN"/>
        </w:rPr>
        <w:t>ператор электронной площадки направляет победителю уведомление о признании его победителем с приложением данного протокола, а также размещает в открытой части электронной площадки следующую информацию: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>- наименование имущества и иные позволяющие его индивидуализировать сведения;</w:t>
      </w:r>
    </w:p>
    <w:p w:rsidR="00E14FD9" w:rsidRPr="000C3F3C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>- цена сделки;</w:t>
      </w:r>
    </w:p>
    <w:p w:rsidR="00E14FD9" w:rsidRPr="00DD13A9" w:rsidRDefault="00E14FD9" w:rsidP="00E14FD9">
      <w:pPr>
        <w:suppressAutoHyphens/>
        <w:ind w:firstLine="567"/>
        <w:jc w:val="both"/>
        <w:rPr>
          <w:lang w:eastAsia="zh-CN"/>
        </w:rPr>
      </w:pPr>
      <w:r w:rsidRPr="000C3F3C">
        <w:rPr>
          <w:lang w:eastAsia="zh-CN"/>
        </w:rPr>
        <w:t xml:space="preserve">- фамилия, имя, отчество физического лица или наименование юридического лица – </w:t>
      </w:r>
      <w:r w:rsidRPr="00DD13A9">
        <w:rPr>
          <w:lang w:eastAsia="zh-CN"/>
        </w:rPr>
        <w:t>Победителя.</w:t>
      </w:r>
    </w:p>
    <w:p w:rsidR="00E14FD9" w:rsidRPr="00DD13A9" w:rsidRDefault="00E14FD9" w:rsidP="00E14FD9">
      <w:pPr>
        <w:suppressAutoHyphens/>
        <w:ind w:firstLine="567"/>
        <w:jc w:val="both"/>
        <w:rPr>
          <w:lang w:eastAsia="zh-CN"/>
        </w:rPr>
      </w:pPr>
      <w:r w:rsidRPr="00BE244C">
        <w:rPr>
          <w:lang w:eastAsia="zh-CN"/>
        </w:rPr>
        <w:t>Аукцион признается несостоявшимся в случае</w:t>
      </w:r>
      <w:r w:rsidRPr="00DD13A9">
        <w:rPr>
          <w:lang w:eastAsia="zh-CN"/>
        </w:rPr>
        <w:t>, если:</w:t>
      </w:r>
    </w:p>
    <w:p w:rsidR="00E14FD9" w:rsidRPr="00DD13A9" w:rsidRDefault="00E14FD9" w:rsidP="00E14FD9">
      <w:pPr>
        <w:suppressAutoHyphens/>
        <w:ind w:firstLine="567"/>
        <w:jc w:val="both"/>
        <w:rPr>
          <w:lang w:eastAsia="zh-CN"/>
        </w:rPr>
      </w:pPr>
      <w:r w:rsidRPr="00DD13A9">
        <w:rPr>
          <w:lang w:eastAsia="zh-CN"/>
        </w:rPr>
        <w:t>- к участию в аукционе допущена одна заявка;</w:t>
      </w:r>
    </w:p>
    <w:p w:rsidR="00E14FD9" w:rsidRPr="00DD13A9" w:rsidRDefault="00E14FD9" w:rsidP="00E14FD9">
      <w:pPr>
        <w:suppressAutoHyphens/>
        <w:ind w:firstLine="567"/>
        <w:jc w:val="both"/>
        <w:rPr>
          <w:lang w:eastAsia="zh-CN"/>
        </w:rPr>
      </w:pPr>
      <w:r w:rsidRPr="00DD13A9">
        <w:rPr>
          <w:lang w:eastAsia="zh-CN"/>
        </w:rPr>
        <w:t>- не поступило ни одной заявки на участие в аукционе;</w:t>
      </w:r>
    </w:p>
    <w:p w:rsidR="00E14FD9" w:rsidRPr="00DD13A9" w:rsidRDefault="00E14FD9" w:rsidP="00E14FD9">
      <w:pPr>
        <w:suppressAutoHyphens/>
        <w:ind w:firstLine="567"/>
        <w:jc w:val="both"/>
        <w:rPr>
          <w:lang w:eastAsia="zh-CN"/>
        </w:rPr>
      </w:pPr>
      <w:r w:rsidRPr="00DD13A9">
        <w:rPr>
          <w:lang w:eastAsia="zh-CN"/>
        </w:rPr>
        <w:t>- ни один из участников не представил предложение по цене в ходе торгового периода аукциона.</w:t>
      </w:r>
    </w:p>
    <w:p w:rsidR="00E14FD9" w:rsidRPr="00DD13A9" w:rsidRDefault="00E14FD9" w:rsidP="00E14FD9">
      <w:pPr>
        <w:suppressAutoHyphens/>
        <w:ind w:firstLine="567"/>
        <w:jc w:val="both"/>
        <w:rPr>
          <w:lang w:eastAsia="zh-CN"/>
        </w:rPr>
      </w:pPr>
      <w:r w:rsidRPr="00DD13A9">
        <w:rPr>
          <w:lang w:eastAsia="zh-CN"/>
        </w:rPr>
        <w:t>Решение о признан</w:t>
      </w:r>
      <w:proofErr w:type="gramStart"/>
      <w:r w:rsidRPr="00DD13A9">
        <w:rPr>
          <w:lang w:eastAsia="zh-CN"/>
        </w:rPr>
        <w:t>ии ау</w:t>
      </w:r>
      <w:proofErr w:type="gramEnd"/>
      <w:r w:rsidRPr="00DD13A9">
        <w:rPr>
          <w:lang w:eastAsia="zh-CN"/>
        </w:rPr>
        <w:t>кциона несостоявшимся оформляется протоколом об итогах аукциона.</w:t>
      </w:r>
    </w:p>
    <w:p w:rsidR="00E14FD9" w:rsidRPr="004F48B8" w:rsidRDefault="00E14FD9" w:rsidP="00E14FD9">
      <w:pPr>
        <w:ind w:firstLine="567"/>
        <w:jc w:val="both"/>
        <w:rPr>
          <w:lang w:eastAsia="zh-CN"/>
        </w:rPr>
      </w:pPr>
      <w:r w:rsidRPr="004F48B8">
        <w:rPr>
          <w:lang w:eastAsia="zh-CN"/>
        </w:rPr>
        <w:t xml:space="preserve">По результатам проведения электронного аукциона не допускается заключение договора аренды земельного участка </w:t>
      </w:r>
      <w:proofErr w:type="gramStart"/>
      <w:r w:rsidRPr="004F48B8">
        <w:rPr>
          <w:lang w:eastAsia="zh-CN"/>
        </w:rPr>
        <w:t>ранее</w:t>
      </w:r>
      <w:proofErr w:type="gramEnd"/>
      <w:r w:rsidRPr="004F48B8">
        <w:rPr>
          <w:lang w:eastAsia="zh-CN"/>
        </w:rPr>
        <w:t xml:space="preserve">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:rsidR="00E14FD9" w:rsidRPr="004F48B8" w:rsidRDefault="00E14FD9" w:rsidP="00E14FD9">
      <w:pPr>
        <w:ind w:firstLine="567"/>
        <w:jc w:val="both"/>
        <w:rPr>
          <w:lang w:eastAsia="zh-CN"/>
        </w:rPr>
      </w:pPr>
      <w:proofErr w:type="gramStart"/>
      <w:r w:rsidRPr="004F48B8">
        <w:rPr>
          <w:lang w:eastAsia="zh-CN"/>
        </w:rPr>
        <w:t xml:space="preserve">Уполномоченный орган обязан в течение пяти дней со дня истечения срока, предусмотренного </w:t>
      </w:r>
      <w:hyperlink r:id="rId6" w:history="1">
        <w:r w:rsidRPr="00414BF2">
          <w:rPr>
            <w:lang w:eastAsia="zh-CN"/>
          </w:rPr>
          <w:t>пунктом 11</w:t>
        </w:r>
      </w:hyperlink>
      <w:r w:rsidRPr="004F48B8">
        <w:rPr>
          <w:lang w:eastAsia="zh-CN"/>
        </w:rPr>
        <w:t xml:space="preserve"> статьи 39.13 Земельного кодекса РФ, направить победителю электронного аукциона или иным лицам, с которыми в соответствии с </w:t>
      </w:r>
      <w:hyperlink r:id="rId7" w:history="1">
        <w:r w:rsidRPr="00414BF2">
          <w:rPr>
            <w:lang w:eastAsia="zh-CN"/>
          </w:rPr>
          <w:t>пунктами 13</w:t>
        </w:r>
      </w:hyperlink>
      <w:r w:rsidRPr="004F48B8">
        <w:rPr>
          <w:lang w:eastAsia="zh-CN"/>
        </w:rPr>
        <w:t xml:space="preserve">, </w:t>
      </w:r>
      <w:hyperlink r:id="rId8" w:history="1">
        <w:r w:rsidRPr="00414BF2">
          <w:rPr>
            <w:lang w:eastAsia="zh-CN"/>
          </w:rPr>
          <w:t>14</w:t>
        </w:r>
      </w:hyperlink>
      <w:r w:rsidRPr="004F48B8">
        <w:rPr>
          <w:lang w:eastAsia="zh-CN"/>
        </w:rPr>
        <w:t xml:space="preserve">, </w:t>
      </w:r>
      <w:hyperlink r:id="rId9" w:history="1">
        <w:r w:rsidRPr="00414BF2">
          <w:rPr>
            <w:lang w:eastAsia="zh-CN"/>
          </w:rPr>
          <w:t>20</w:t>
        </w:r>
      </w:hyperlink>
      <w:r w:rsidRPr="004F48B8">
        <w:rPr>
          <w:lang w:eastAsia="zh-CN"/>
        </w:rPr>
        <w:t xml:space="preserve"> и </w:t>
      </w:r>
      <w:hyperlink r:id="rId10" w:history="1">
        <w:r w:rsidRPr="00414BF2">
          <w:rPr>
            <w:lang w:eastAsia="zh-CN"/>
          </w:rPr>
          <w:t>25 статьи 39.12</w:t>
        </w:r>
      </w:hyperlink>
      <w:r w:rsidRPr="004F48B8">
        <w:rPr>
          <w:lang w:eastAsia="zh-CN"/>
        </w:rPr>
        <w:t xml:space="preserve"> Земельного кодекса подписанный проект договора аренды земельного участка (проект договора аренды земельного участка приведен в приложении № </w:t>
      </w:r>
      <w:r>
        <w:rPr>
          <w:lang w:eastAsia="zh-CN"/>
        </w:rPr>
        <w:t>1</w:t>
      </w:r>
      <w:r w:rsidRPr="004F48B8">
        <w:rPr>
          <w:lang w:eastAsia="zh-CN"/>
        </w:rPr>
        <w:t xml:space="preserve"> к аукционной документации).</w:t>
      </w:r>
      <w:proofErr w:type="gramEnd"/>
    </w:p>
    <w:p w:rsidR="00E14FD9" w:rsidRPr="004F48B8" w:rsidRDefault="00E14FD9" w:rsidP="00E14FD9">
      <w:pPr>
        <w:ind w:firstLine="567"/>
        <w:jc w:val="both"/>
        <w:rPr>
          <w:lang w:eastAsia="zh-CN"/>
        </w:rPr>
      </w:pPr>
      <w:r w:rsidRPr="004F48B8">
        <w:rPr>
          <w:lang w:eastAsia="zh-CN"/>
        </w:rPr>
        <w:t>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E14FD9" w:rsidRPr="004F48B8" w:rsidRDefault="00E14FD9" w:rsidP="00E14FD9">
      <w:pPr>
        <w:ind w:firstLine="567"/>
        <w:jc w:val="both"/>
        <w:rPr>
          <w:lang w:eastAsia="zh-CN"/>
        </w:rPr>
      </w:pPr>
      <w:proofErr w:type="gramStart"/>
      <w:r w:rsidRPr="004F48B8">
        <w:rPr>
          <w:lang w:eastAsia="zh-CN"/>
        </w:rPr>
        <w:t xml:space="preserve">Если договор аренды земельного участка в течение десяти рабочих дней со дня направления победителю аукциона проекта договора аренды не были им подписаны и представлены в уполномоченный орган, уполномоченный орган направляет указанный договор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 </w:t>
      </w:r>
      <w:proofErr w:type="gramEnd"/>
    </w:p>
    <w:p w:rsidR="00E14FD9" w:rsidRPr="004F48B8" w:rsidRDefault="00E14FD9" w:rsidP="00E14FD9">
      <w:pPr>
        <w:ind w:firstLine="567"/>
        <w:jc w:val="both"/>
        <w:rPr>
          <w:lang w:eastAsia="zh-CN"/>
        </w:rPr>
      </w:pPr>
      <w:r w:rsidRPr="004F48B8">
        <w:rPr>
          <w:lang w:eastAsia="zh-CN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представил в уполномоченный </w:t>
      </w:r>
      <w:proofErr w:type="gramStart"/>
      <w:r w:rsidRPr="004F48B8">
        <w:rPr>
          <w:lang w:eastAsia="zh-CN"/>
        </w:rPr>
        <w:t>орган</w:t>
      </w:r>
      <w:proofErr w:type="gramEnd"/>
      <w:r w:rsidRPr="004F48B8">
        <w:rPr>
          <w:lang w:eastAsia="zh-CN"/>
        </w:rPr>
        <w:t xml:space="preserve"> подписанный им договор,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кодексом. </w:t>
      </w:r>
    </w:p>
    <w:p w:rsidR="00E14FD9" w:rsidRPr="004F48B8" w:rsidRDefault="00E14FD9" w:rsidP="00E14FD9">
      <w:pPr>
        <w:ind w:firstLine="567"/>
        <w:jc w:val="both"/>
        <w:rPr>
          <w:lang w:eastAsia="zh-CN"/>
        </w:rPr>
      </w:pPr>
      <w:r w:rsidRPr="004F48B8">
        <w:rPr>
          <w:lang w:eastAsia="zh-CN"/>
        </w:rPr>
        <w:t xml:space="preserve">Сведения о победителе аукционе, уклонившегося от заключения договора аренды земельного участка, являющегося предметом аукциона, и об иных лицах, с которыми указанный договор заключается в соответствии с пунктом 13, 14, 20 или 25 </w:t>
      </w:r>
      <w:proofErr w:type="gramStart"/>
      <w:r w:rsidRPr="004F48B8">
        <w:rPr>
          <w:lang w:eastAsia="zh-CN"/>
        </w:rPr>
        <w:t>статьи</w:t>
      </w:r>
      <w:proofErr w:type="gramEnd"/>
      <w:r w:rsidRPr="004F48B8">
        <w:rPr>
          <w:lang w:eastAsia="zh-CN"/>
        </w:rPr>
        <w:t xml:space="preserve"> 39.12 Земельного кодекса и </w:t>
      </w:r>
      <w:proofErr w:type="gramStart"/>
      <w:r w:rsidRPr="004F48B8">
        <w:rPr>
          <w:lang w:eastAsia="zh-CN"/>
        </w:rPr>
        <w:t>которые</w:t>
      </w:r>
      <w:proofErr w:type="gramEnd"/>
      <w:r w:rsidRPr="004F48B8">
        <w:rPr>
          <w:lang w:eastAsia="zh-CN"/>
        </w:rPr>
        <w:t xml:space="preserve"> уклонились от его заключения, включаются в реестр недобросовестных участников аукциона. </w:t>
      </w:r>
    </w:p>
    <w:p w:rsidR="00E14FD9" w:rsidRPr="00F03951" w:rsidRDefault="00E14FD9" w:rsidP="00E14FD9">
      <w:pPr>
        <w:ind w:firstLine="567"/>
        <w:jc w:val="both"/>
        <w:rPr>
          <w:lang w:eastAsia="zh-CN"/>
        </w:rPr>
      </w:pPr>
      <w:r w:rsidRPr="004F48B8">
        <w:rPr>
          <w:lang w:eastAsia="zh-CN"/>
        </w:rPr>
        <w:t>В случае</w:t>
      </w:r>
      <w:proofErr w:type="gramStart"/>
      <w:r w:rsidRPr="004F48B8">
        <w:rPr>
          <w:lang w:eastAsia="zh-CN"/>
        </w:rPr>
        <w:t>,</w:t>
      </w:r>
      <w:proofErr w:type="gramEnd"/>
      <w:r w:rsidRPr="004F48B8">
        <w:rPr>
          <w:lang w:eastAsia="zh-CN"/>
        </w:rPr>
        <w:t xml:space="preserve"> если победитель аукциона или иное лицо, с которым договор аренды земельного участка заключается в соответствии с пунктом 13, 14, 20 или 25 статьи 39.12 Земельного кодекса,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указанный договор, уполномоченный орган в течение пяти рабочих дней со дня истечения этого срока направляет сведения, предусмотренные подпунктами 1 - 3 пункта 29 статьи 39.12 Земельного кодекса,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    </w:t>
      </w:r>
    </w:p>
    <w:p w:rsidR="00E14FD9" w:rsidRPr="00FF48F1" w:rsidRDefault="00E14FD9" w:rsidP="00E14FD9">
      <w:pPr>
        <w:ind w:firstLine="567"/>
        <w:jc w:val="both"/>
        <w:rPr>
          <w:color w:val="000000"/>
        </w:rPr>
      </w:pPr>
      <w:r w:rsidRPr="00FF48F1">
        <w:rPr>
          <w:b/>
          <w:color w:val="000000"/>
        </w:rPr>
        <w:t>Предмет аукциона</w:t>
      </w:r>
      <w:r>
        <w:rPr>
          <w:b/>
          <w:color w:val="000000"/>
        </w:rPr>
        <w:t>:</w:t>
      </w:r>
      <w:r>
        <w:rPr>
          <w:color w:val="000000"/>
        </w:rPr>
        <w:t xml:space="preserve"> право заключения договора</w:t>
      </w:r>
      <w:r w:rsidRPr="00FF48F1">
        <w:rPr>
          <w:color w:val="000000"/>
        </w:rPr>
        <w:t xml:space="preserve"> аренды земельного участка, государственная собственность на который не разграничена.</w:t>
      </w:r>
    </w:p>
    <w:p w:rsidR="00E14FD9" w:rsidRPr="0075644D" w:rsidRDefault="00E14FD9" w:rsidP="00E14FD9">
      <w:pPr>
        <w:ind w:firstLine="567"/>
        <w:jc w:val="both"/>
        <w:rPr>
          <w:b/>
          <w:color w:val="000000"/>
          <w:u w:val="single"/>
        </w:rPr>
      </w:pPr>
      <w:r w:rsidRPr="0075644D">
        <w:rPr>
          <w:b/>
          <w:color w:val="000000"/>
          <w:u w:val="single"/>
        </w:rPr>
        <w:t>Лот № 1: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Адрес земельного участка</w:t>
      </w:r>
      <w:r w:rsidRPr="00A65B67">
        <w:rPr>
          <w:color w:val="000000"/>
        </w:rPr>
        <w:t>:</w:t>
      </w:r>
      <w:r>
        <w:rPr>
          <w:color w:val="000000"/>
        </w:rPr>
        <w:t xml:space="preserve"> </w:t>
      </w:r>
      <w:r>
        <w:t xml:space="preserve">Удмуртская Республика, муниципальный округ Можгинский район, деревня </w:t>
      </w:r>
      <w:proofErr w:type="spellStart"/>
      <w:r>
        <w:t>Сюга</w:t>
      </w:r>
      <w:proofErr w:type="spellEnd"/>
      <w:r>
        <w:t>-Какси, улица Полевая, земельный участок 1А</w:t>
      </w:r>
      <w:r>
        <w:rPr>
          <w:color w:val="000000"/>
        </w:rPr>
        <w:t>.</w:t>
      </w:r>
    </w:p>
    <w:p w:rsidR="00E14FD9" w:rsidRPr="00A65B67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Площадь: 1750 кв.м.</w:t>
      </w:r>
    </w:p>
    <w:p w:rsidR="00E14FD9" w:rsidRPr="00A65B67" w:rsidRDefault="00E14FD9" w:rsidP="00E14FD9">
      <w:pPr>
        <w:ind w:firstLine="567"/>
        <w:jc w:val="both"/>
        <w:rPr>
          <w:color w:val="000000"/>
        </w:rPr>
      </w:pPr>
      <w:r>
        <w:rPr>
          <w:color w:val="000000"/>
        </w:rPr>
        <w:t>Кадастровый номер:</w:t>
      </w:r>
      <w:r w:rsidRPr="00616398">
        <w:t xml:space="preserve"> </w:t>
      </w:r>
      <w:r w:rsidRPr="00616398">
        <w:rPr>
          <w:color w:val="000000"/>
        </w:rPr>
        <w:t>18:17:100001:173</w:t>
      </w:r>
      <w:r>
        <w:rPr>
          <w:color w:val="000000"/>
        </w:rPr>
        <w:t>.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К</w:t>
      </w:r>
      <w:r w:rsidRPr="00A65B67">
        <w:rPr>
          <w:color w:val="000000"/>
        </w:rPr>
        <w:t xml:space="preserve">атегория земель: земли </w:t>
      </w:r>
      <w:r>
        <w:rPr>
          <w:color w:val="000000"/>
        </w:rPr>
        <w:t>населенных пунктов.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 w:rsidRPr="00525FE5">
        <w:rPr>
          <w:color w:val="000000"/>
        </w:rPr>
        <w:t xml:space="preserve">Территориальная зона: </w:t>
      </w:r>
      <w:r>
        <w:t>зона застройки индивидуальными жилыми домами (Ж-1)</w:t>
      </w:r>
      <w:r>
        <w:rPr>
          <w:color w:val="000000"/>
        </w:rPr>
        <w:t>.</w:t>
      </w:r>
    </w:p>
    <w:p w:rsidR="00E14FD9" w:rsidRDefault="00E14FD9" w:rsidP="00E14FD9">
      <w:pPr>
        <w:pStyle w:val="a4"/>
        <w:spacing w:before="0" w:beforeAutospacing="0" w:after="0" w:afterAutospacing="0"/>
        <w:ind w:firstLine="567"/>
        <w:jc w:val="both"/>
      </w:pPr>
      <w:r>
        <w:rPr>
          <w:color w:val="000000"/>
        </w:rPr>
        <w:t>Вид р</w:t>
      </w:r>
      <w:r w:rsidRPr="00A65B67">
        <w:rPr>
          <w:color w:val="000000"/>
        </w:rPr>
        <w:t>азрешенно</w:t>
      </w:r>
      <w:r>
        <w:rPr>
          <w:color w:val="000000"/>
        </w:rPr>
        <w:t>го</w:t>
      </w:r>
      <w:r w:rsidRPr="00A65B67">
        <w:rPr>
          <w:color w:val="000000"/>
        </w:rPr>
        <w:t xml:space="preserve"> использовани</w:t>
      </w:r>
      <w:r>
        <w:rPr>
          <w:color w:val="000000"/>
        </w:rPr>
        <w:t>я</w:t>
      </w:r>
      <w:r w:rsidRPr="00A65B67">
        <w:rPr>
          <w:color w:val="000000"/>
        </w:rPr>
        <w:t>:</w:t>
      </w:r>
      <w:r w:rsidRPr="009D5F64">
        <w:t xml:space="preserve"> </w:t>
      </w:r>
      <w:r w:rsidRPr="009D5F64">
        <w:rPr>
          <w:color w:val="000000"/>
        </w:rPr>
        <w:t>Для ведения личного подсобного хозяйства (приусадебный земельный участок) (код 2.2)</w:t>
      </w:r>
      <w:r>
        <w:t>.</w:t>
      </w:r>
      <w:r w:rsidRPr="00217508">
        <w:t xml:space="preserve"> </w:t>
      </w:r>
    </w:p>
    <w:p w:rsidR="00E14FD9" w:rsidRDefault="00E14FD9" w:rsidP="00E14FD9">
      <w:pPr>
        <w:pStyle w:val="a4"/>
        <w:spacing w:before="0" w:beforeAutospacing="0" w:after="0" w:afterAutospacing="0"/>
        <w:ind w:firstLine="567"/>
        <w:jc w:val="both"/>
      </w:pPr>
      <w:r w:rsidRPr="00FF48F1">
        <w:t xml:space="preserve">Срок аренды  земельного участка </w:t>
      </w:r>
      <w:r>
        <w:rPr>
          <w:color w:val="000000"/>
        </w:rPr>
        <w:t xml:space="preserve">– </w:t>
      </w:r>
      <w:r w:rsidRPr="00FF48F1">
        <w:rPr>
          <w:b/>
        </w:rPr>
        <w:t xml:space="preserve"> </w:t>
      </w:r>
      <w:r>
        <w:t>2</w:t>
      </w:r>
      <w:r w:rsidRPr="00FF48F1">
        <w:t>0 лет.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</w:pPr>
      <w:r>
        <w:t>Ограничений использования и обременений земельного участка не установлено.</w:t>
      </w:r>
    </w:p>
    <w:p w:rsidR="00E14FD9" w:rsidRPr="00290322" w:rsidRDefault="00E14FD9" w:rsidP="00E14FD9">
      <w:pPr>
        <w:pStyle w:val="preformat"/>
        <w:spacing w:before="0" w:beforeAutospacing="0" w:after="0" w:afterAutospacing="0"/>
        <w:ind w:firstLine="567"/>
        <w:jc w:val="both"/>
      </w:pPr>
      <w:r>
        <w:t xml:space="preserve">Дата </w:t>
      </w:r>
      <w:r w:rsidRPr="00DC262E">
        <w:t>размещения извещения в соответствии с подпунктом 1 пункта 1 статьи 39.18</w:t>
      </w:r>
      <w:r>
        <w:t xml:space="preserve"> Земельного кодекса Российской Федерации: 19 мая 2026 года.</w:t>
      </w:r>
    </w:p>
    <w:p w:rsidR="00E14FD9" w:rsidRPr="0075644D" w:rsidRDefault="00E14FD9" w:rsidP="00E14FD9">
      <w:pPr>
        <w:ind w:firstLine="567"/>
        <w:jc w:val="both"/>
        <w:rPr>
          <w:b/>
          <w:color w:val="000000"/>
          <w:u w:val="single"/>
        </w:rPr>
      </w:pPr>
      <w:r w:rsidRPr="0075644D">
        <w:rPr>
          <w:b/>
          <w:color w:val="000000"/>
          <w:u w:val="single"/>
        </w:rPr>
        <w:t xml:space="preserve">Лот № </w:t>
      </w:r>
      <w:r>
        <w:rPr>
          <w:b/>
          <w:color w:val="000000"/>
          <w:u w:val="single"/>
        </w:rPr>
        <w:t>2</w:t>
      </w:r>
      <w:r w:rsidRPr="0075644D">
        <w:rPr>
          <w:b/>
          <w:color w:val="000000"/>
          <w:u w:val="single"/>
        </w:rPr>
        <w:t>: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Адрес земельного участка</w:t>
      </w:r>
      <w:r w:rsidRPr="00A65B67">
        <w:rPr>
          <w:color w:val="000000"/>
        </w:rPr>
        <w:t>:</w:t>
      </w:r>
      <w:r>
        <w:rPr>
          <w:color w:val="000000"/>
        </w:rPr>
        <w:t xml:space="preserve"> </w:t>
      </w:r>
      <w:r>
        <w:t xml:space="preserve">Удмуртская Республика, муниципальный округ Можгинский район, деревня </w:t>
      </w:r>
      <w:proofErr w:type="spellStart"/>
      <w:r>
        <w:t>Сюга</w:t>
      </w:r>
      <w:proofErr w:type="spellEnd"/>
      <w:r>
        <w:t>-Какси, улица Полевая, земельный участок 4</w:t>
      </w:r>
      <w:r>
        <w:rPr>
          <w:color w:val="000000"/>
        </w:rPr>
        <w:t>.</w:t>
      </w:r>
    </w:p>
    <w:p w:rsidR="00E14FD9" w:rsidRPr="00A65B67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Площадь: 2415 кв.м.</w:t>
      </w:r>
    </w:p>
    <w:p w:rsidR="00E14FD9" w:rsidRPr="00A65B67" w:rsidRDefault="00E14FD9" w:rsidP="00E14FD9">
      <w:pPr>
        <w:ind w:firstLine="567"/>
        <w:jc w:val="both"/>
        <w:rPr>
          <w:color w:val="000000"/>
        </w:rPr>
      </w:pPr>
      <w:r>
        <w:rPr>
          <w:color w:val="000000"/>
        </w:rPr>
        <w:t>Кадастровый номер: 18:17:100001:172.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К</w:t>
      </w:r>
      <w:r w:rsidRPr="00A65B67">
        <w:rPr>
          <w:color w:val="000000"/>
        </w:rPr>
        <w:t xml:space="preserve">атегория земель: земли </w:t>
      </w:r>
      <w:r>
        <w:rPr>
          <w:color w:val="000000"/>
        </w:rPr>
        <w:t>населенных пунктов.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  <w:rPr>
          <w:color w:val="000000"/>
        </w:rPr>
      </w:pPr>
      <w:r w:rsidRPr="00525FE5">
        <w:rPr>
          <w:color w:val="000000"/>
        </w:rPr>
        <w:t xml:space="preserve">Территориальная зона: </w:t>
      </w:r>
      <w:r>
        <w:t>зона застройки индивидуальными жилыми домами (Ж-1)</w:t>
      </w:r>
      <w:r>
        <w:rPr>
          <w:color w:val="000000"/>
        </w:rPr>
        <w:t>.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</w:pPr>
      <w:r>
        <w:rPr>
          <w:color w:val="000000"/>
        </w:rPr>
        <w:t>Вид р</w:t>
      </w:r>
      <w:r w:rsidRPr="00A65B67">
        <w:rPr>
          <w:color w:val="000000"/>
        </w:rPr>
        <w:t>азрешенно</w:t>
      </w:r>
      <w:r>
        <w:rPr>
          <w:color w:val="000000"/>
        </w:rPr>
        <w:t>го</w:t>
      </w:r>
      <w:r w:rsidRPr="00A65B67">
        <w:rPr>
          <w:color w:val="000000"/>
        </w:rPr>
        <w:t xml:space="preserve"> использовани</w:t>
      </w:r>
      <w:r>
        <w:rPr>
          <w:color w:val="000000"/>
        </w:rPr>
        <w:t>я</w:t>
      </w:r>
      <w:r w:rsidRPr="00A65B67">
        <w:rPr>
          <w:color w:val="000000"/>
        </w:rPr>
        <w:t xml:space="preserve">: </w:t>
      </w:r>
      <w:r w:rsidRPr="009D5F64">
        <w:rPr>
          <w:color w:val="000000"/>
        </w:rPr>
        <w:t>Для ведения личного подсобного хозяйства (приусадебный земельный участок) (код 2.2)</w:t>
      </w:r>
      <w:r>
        <w:t>.</w:t>
      </w:r>
      <w:r w:rsidRPr="00217508">
        <w:t xml:space="preserve"> </w:t>
      </w:r>
    </w:p>
    <w:p w:rsidR="00E14FD9" w:rsidRDefault="00E14FD9" w:rsidP="00E14FD9">
      <w:pPr>
        <w:pStyle w:val="a4"/>
        <w:spacing w:before="0" w:beforeAutospacing="0" w:after="0" w:afterAutospacing="0"/>
        <w:ind w:firstLine="567"/>
        <w:jc w:val="both"/>
      </w:pPr>
      <w:r w:rsidRPr="00FF48F1">
        <w:t xml:space="preserve">Срок аренды  земельного участка </w:t>
      </w:r>
      <w:r>
        <w:rPr>
          <w:color w:val="000000"/>
        </w:rPr>
        <w:t xml:space="preserve">– </w:t>
      </w:r>
      <w:r w:rsidRPr="00FF48F1">
        <w:rPr>
          <w:b/>
        </w:rPr>
        <w:t xml:space="preserve"> </w:t>
      </w:r>
      <w:r>
        <w:t>2</w:t>
      </w:r>
      <w:r w:rsidRPr="00FF48F1">
        <w:t>0 лет.</w:t>
      </w:r>
    </w:p>
    <w:p w:rsidR="00E14FD9" w:rsidRDefault="00E14FD9" w:rsidP="00E14FD9">
      <w:pPr>
        <w:pStyle w:val="preformat"/>
        <w:spacing w:before="0" w:beforeAutospacing="0" w:after="0" w:afterAutospacing="0"/>
        <w:ind w:firstLine="567"/>
        <w:jc w:val="both"/>
      </w:pPr>
      <w:r>
        <w:t>Ограничений использования и обременений земельного участка не установлено.</w:t>
      </w:r>
    </w:p>
    <w:p w:rsidR="00E14FD9" w:rsidRPr="00290322" w:rsidRDefault="00E14FD9" w:rsidP="00E14FD9">
      <w:pPr>
        <w:pStyle w:val="preformat"/>
        <w:spacing w:before="0" w:beforeAutospacing="0" w:after="0" w:afterAutospacing="0"/>
        <w:ind w:firstLine="567"/>
        <w:jc w:val="both"/>
      </w:pPr>
      <w:r>
        <w:t xml:space="preserve">Дата </w:t>
      </w:r>
      <w:r w:rsidRPr="00DC262E">
        <w:t>размещения извещения в соответствии с подпунктом 1 пункта 1 статьи 39.18</w:t>
      </w:r>
      <w:r>
        <w:t xml:space="preserve"> Земельного кодекса Российской Федерации: 22 мая 2026 года.</w:t>
      </w:r>
    </w:p>
    <w:p w:rsidR="00E14FD9" w:rsidRDefault="00E14FD9" w:rsidP="00E14FD9">
      <w:pPr>
        <w:widowControl w:val="0"/>
        <w:suppressAutoHyphens/>
        <w:ind w:firstLine="567"/>
        <w:rPr>
          <w:rFonts w:eastAsia="Times New Roman CYR" w:cs="Times New Roman CYR"/>
          <w:bCs/>
        </w:rPr>
      </w:pPr>
      <w:r w:rsidRPr="00FF48F1">
        <w:rPr>
          <w:rFonts w:eastAsia="Times New Roman CYR" w:cs="Times New Roman CYR"/>
          <w:b/>
          <w:bCs/>
        </w:rPr>
        <w:t>Параметры разрешенного строительства объектов капитального строительства</w:t>
      </w:r>
      <w:r w:rsidRPr="00FF48F1">
        <w:rPr>
          <w:rFonts w:eastAsia="Times New Roman CYR" w:cs="Times New Roman CYR"/>
          <w:bCs/>
        </w:rPr>
        <w:t>:</w:t>
      </w:r>
    </w:p>
    <w:p w:rsidR="00E14FD9" w:rsidRPr="009310CD" w:rsidRDefault="00E14FD9" w:rsidP="00E14FD9">
      <w:pPr>
        <w:tabs>
          <w:tab w:val="left" w:pos="1099"/>
        </w:tabs>
        <w:autoSpaceDE w:val="0"/>
        <w:autoSpaceDN w:val="0"/>
        <w:adjustRightInd w:val="0"/>
        <w:ind w:firstLine="567"/>
        <w:jc w:val="center"/>
      </w:pPr>
      <w:r w:rsidRPr="009310CD">
        <w:t>Предельные размеры земельных участков, предельные параметры разрешенного строительства, реконструкции объектов капитального строительства зоны  Ж</w:t>
      </w:r>
      <w:r>
        <w:t>-1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1276"/>
        <w:gridCol w:w="5103"/>
      </w:tblGrid>
      <w:tr w:rsidR="00E14FD9" w:rsidRPr="00CA4FD9" w:rsidTr="00F82A3E">
        <w:trPr>
          <w:trHeight w:val="717"/>
          <w:tblHeader/>
        </w:trPr>
        <w:tc>
          <w:tcPr>
            <w:tcW w:w="567" w:type="dxa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п</w:t>
            </w:r>
            <w:proofErr w:type="gramEnd"/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977" w:type="dxa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Количество</w:t>
            </w:r>
          </w:p>
        </w:tc>
      </w:tr>
      <w:tr w:rsidR="00E14FD9" w:rsidRPr="00CA4FD9" w:rsidTr="00F82A3E">
        <w:trPr>
          <w:trHeight w:val="543"/>
        </w:trPr>
        <w:tc>
          <w:tcPr>
            <w:tcW w:w="56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97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Минимальный размер земельного участка</w:t>
            </w:r>
          </w:p>
        </w:tc>
        <w:tc>
          <w:tcPr>
            <w:tcW w:w="1276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кв. м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12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00 − для </w:t>
            </w:r>
            <w:r w:rsidRPr="00CA4FD9">
              <w:rPr>
                <w:sz w:val="20"/>
                <w:szCs w:val="20"/>
              </w:rPr>
              <w:t>индивидуального жилищного строительства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, ведения личного подсобного хозяйства</w:t>
            </w: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, для малоэтажного жилого дома</w:t>
            </w:r>
          </w:p>
        </w:tc>
      </w:tr>
      <w:tr w:rsidR="00E14FD9" w:rsidRPr="00CA4FD9" w:rsidTr="00F82A3E">
        <w:trPr>
          <w:trHeight w:val="55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10 – для коммунального обслуживания (котельные, КНС, АТС, КТП, ЗТП, ШРП, ГРП, ТП)</w:t>
            </w:r>
          </w:p>
        </w:tc>
      </w:tr>
      <w:tr w:rsidR="00E14FD9" w:rsidRPr="00CA4FD9" w:rsidTr="00F82A3E">
        <w:trPr>
          <w:trHeight w:val="55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5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00 – для прочих объектов</w:t>
            </w:r>
          </w:p>
        </w:tc>
      </w:tr>
      <w:tr w:rsidR="00E14FD9" w:rsidRPr="00CA4FD9" w:rsidTr="00F82A3E">
        <w:trPr>
          <w:trHeight w:val="625"/>
        </w:trPr>
        <w:tc>
          <w:tcPr>
            <w:tcW w:w="56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97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Максимальный размер земельного участка</w:t>
            </w:r>
          </w:p>
        </w:tc>
        <w:tc>
          <w:tcPr>
            <w:tcW w:w="1276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кв. м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5000 – для </w:t>
            </w:r>
            <w:r w:rsidRPr="00CA4FD9">
              <w:rPr>
                <w:sz w:val="20"/>
                <w:szCs w:val="20"/>
              </w:rPr>
              <w:t>индивидуального жилищного строительства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, ведения личного подсобного хозяйства</w:t>
            </w:r>
          </w:p>
        </w:tc>
      </w:tr>
      <w:tr w:rsidR="00E14FD9" w:rsidRPr="00CA4FD9" w:rsidTr="00F82A3E">
        <w:trPr>
          <w:trHeight w:val="449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3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000 – для </w:t>
            </w: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малоэтажной многоквартирной жилой застройки</w:t>
            </w:r>
          </w:p>
        </w:tc>
      </w:tr>
      <w:tr w:rsidR="00E14FD9" w:rsidRPr="00CA4FD9" w:rsidTr="00F82A3E">
        <w:trPr>
          <w:trHeight w:val="179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20000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для </w:t>
            </w:r>
            <w:r>
              <w:rPr>
                <w:sz w:val="20"/>
                <w:szCs w:val="20"/>
              </w:rPr>
              <w:t>иных объектов (за исключением инженерно-технических объектов)</w:t>
            </w:r>
          </w:p>
        </w:tc>
      </w:tr>
      <w:tr w:rsidR="00E14FD9" w:rsidRPr="00CA4FD9" w:rsidTr="00F82A3E">
        <w:trPr>
          <w:trHeight w:val="846"/>
        </w:trPr>
        <w:tc>
          <w:tcPr>
            <w:tcW w:w="56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97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Минимальная ширина земельного участка по уличному фронту</w:t>
            </w:r>
          </w:p>
        </w:tc>
        <w:tc>
          <w:tcPr>
            <w:tcW w:w="1276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м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20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</w:t>
            </w:r>
            <w:r w:rsidRPr="00CA4FD9">
              <w:rPr>
                <w:sz w:val="20"/>
                <w:szCs w:val="20"/>
              </w:rPr>
              <w:t>для блокированной жилой застройки,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</w:t>
            </w:r>
            <w:r w:rsidRPr="00CA4FD9">
              <w:rPr>
                <w:sz w:val="20"/>
                <w:szCs w:val="20"/>
              </w:rPr>
              <w:t>малоэтажной многоквартирной жилой застройки</w:t>
            </w:r>
          </w:p>
        </w:tc>
      </w:tr>
      <w:tr w:rsidR="00E14FD9" w:rsidRPr="00CA4FD9" w:rsidTr="00F82A3E">
        <w:trPr>
          <w:trHeight w:val="461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15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для </w:t>
            </w:r>
            <w:r>
              <w:rPr>
                <w:sz w:val="20"/>
                <w:szCs w:val="20"/>
              </w:rPr>
              <w:t>иных объектов (за исключением инженерно-технических объектов)</w:t>
            </w:r>
          </w:p>
        </w:tc>
      </w:tr>
      <w:tr w:rsidR="00E14FD9" w:rsidRPr="00CA4FD9" w:rsidTr="00F82A3E">
        <w:trPr>
          <w:trHeight w:val="708"/>
        </w:trPr>
        <w:tc>
          <w:tcPr>
            <w:tcW w:w="56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977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Максимальный процент </w:t>
            </w:r>
            <w:r w:rsidRPr="00CA4FD9">
              <w:rPr>
                <w:kern w:val="2"/>
                <w:sz w:val="20"/>
                <w:szCs w:val="20"/>
                <w:lang w:eastAsia="ar-SA"/>
              </w:rPr>
              <w:t>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  <w:tc>
          <w:tcPr>
            <w:tcW w:w="1276" w:type="dxa"/>
            <w:vMerge w:val="restart"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процент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20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</w:t>
            </w:r>
            <w:r w:rsidRPr="00CA4FD9">
              <w:rPr>
                <w:sz w:val="20"/>
                <w:szCs w:val="20"/>
              </w:rPr>
              <w:t xml:space="preserve">для индивидуальных жилых домов, ведения личного подсобного хозяйства, </w:t>
            </w:r>
            <w:r w:rsidRPr="00CA4FD9">
              <w:rPr>
                <w:sz w:val="20"/>
                <w:szCs w:val="20"/>
              </w:rPr>
              <w:br/>
              <w:t>для малоэтажных многоквартирных домов</w:t>
            </w:r>
          </w:p>
        </w:tc>
      </w:tr>
      <w:tr w:rsidR="00E14FD9" w:rsidRPr="00CA4FD9" w:rsidTr="00F82A3E">
        <w:trPr>
          <w:trHeight w:val="706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80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для коммунального обслуживания (котельные, КНС, АТС, КТП, ЗТП, ШРП, ГРП, ТП)</w:t>
            </w:r>
          </w:p>
        </w:tc>
      </w:tr>
      <w:tr w:rsidR="00E14FD9" w:rsidRPr="00CA4FD9" w:rsidTr="00F82A3E">
        <w:trPr>
          <w:trHeight w:val="461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40 – для прочих объектов</w:t>
            </w:r>
          </w:p>
        </w:tc>
      </w:tr>
      <w:tr w:rsidR="00E14FD9" w:rsidRPr="00CA4FD9" w:rsidTr="00F82A3E">
        <w:trPr>
          <w:trHeight w:val="113"/>
        </w:trPr>
        <w:tc>
          <w:tcPr>
            <w:tcW w:w="567" w:type="dxa"/>
            <w:vAlign w:val="center"/>
          </w:tcPr>
          <w:p w:rsidR="00E14FD9" w:rsidRPr="00CA4FD9" w:rsidRDefault="00E14FD9" w:rsidP="00F82A3E">
            <w:pPr>
              <w:suppressAutoHyphens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977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sz w:val="20"/>
                <w:szCs w:val="20"/>
              </w:rPr>
              <w:t>Минимальн</w:t>
            </w:r>
            <w:r>
              <w:rPr>
                <w:sz w:val="20"/>
                <w:szCs w:val="20"/>
              </w:rPr>
              <w:t>ое расстояние от красных линий магистральных улиц, проездов</w:t>
            </w:r>
          </w:p>
        </w:tc>
        <w:tc>
          <w:tcPr>
            <w:tcW w:w="1276" w:type="dxa"/>
            <w:vAlign w:val="center"/>
          </w:tcPr>
          <w:p w:rsidR="00E14FD9" w:rsidRPr="00CA4FD9" w:rsidRDefault="00E14FD9" w:rsidP="00F82A3E">
            <w:pPr>
              <w:suppressAutoHyphens/>
              <w:ind w:left="-108" w:right="-108"/>
              <w:jc w:val="center"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м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 w:val="restart"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4FD9">
              <w:rPr>
                <w:sz w:val="20"/>
                <w:szCs w:val="20"/>
              </w:rPr>
              <w:t>6</w:t>
            </w:r>
          </w:p>
        </w:tc>
        <w:tc>
          <w:tcPr>
            <w:tcW w:w="2977" w:type="dxa"/>
            <w:vMerge w:val="restart"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Минимальные отступы</w:t>
            </w:r>
            <w:r w:rsidRPr="00921DF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1276" w:type="dxa"/>
            <w:vMerge w:val="restart"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3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для </w:t>
            </w:r>
            <w:r w:rsidRPr="00CA4FD9">
              <w:rPr>
                <w:sz w:val="20"/>
                <w:szCs w:val="20"/>
              </w:rPr>
              <w:t>индивидуального жилищного строительства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, ведения личного подсобного хозяйства,</w:t>
            </w:r>
            <w:r w:rsidRPr="00CA4FD9">
              <w:rPr>
                <w:sz w:val="20"/>
                <w:szCs w:val="20"/>
              </w:rPr>
              <w:t xml:space="preserve"> малоэтажной многоквартирной жилой застройки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3 – до вспомогательных построек (индивидуальные гаражи, бани и др.), при этом скат крыши должен быть ориентирован на свой участок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4 – до построек для содержания скота и птицы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3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</w:t>
            </w: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до прочих объектов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10 – до размещения ульев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1 – до объектов коммунального обслуживания (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>котельные, КНС, АТС, КТП, ЗТП, ШРП, ГРП, ТП)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Align w:val="center"/>
          </w:tcPr>
          <w:p w:rsidR="00E14FD9" w:rsidRPr="00CA4FD9" w:rsidRDefault="00E14FD9" w:rsidP="00F82A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77" w:type="dxa"/>
            <w:vAlign w:val="center"/>
          </w:tcPr>
          <w:p w:rsidR="00E14FD9" w:rsidRPr="00CA4FD9" w:rsidRDefault="00E14FD9" w:rsidP="00F82A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количество этажей зданий</w:t>
            </w:r>
          </w:p>
        </w:tc>
        <w:tc>
          <w:tcPr>
            <w:tcW w:w="1276" w:type="dxa"/>
            <w:vAlign w:val="center"/>
          </w:tcPr>
          <w:p w:rsidR="00E14FD9" w:rsidRPr="00CA4FD9" w:rsidRDefault="00E14FD9" w:rsidP="00F82A3E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Этаж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2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 w:val="restart"/>
            <w:vAlign w:val="center"/>
          </w:tcPr>
          <w:p w:rsidR="00E14FD9" w:rsidRPr="00CA4FD9" w:rsidRDefault="00E14FD9" w:rsidP="00F82A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77" w:type="dxa"/>
            <w:vMerge w:val="restart"/>
            <w:vAlign w:val="center"/>
          </w:tcPr>
          <w:p w:rsidR="00E14FD9" w:rsidRPr="00CA4FD9" w:rsidRDefault="00E14FD9" w:rsidP="00F82A3E">
            <w:pPr>
              <w:rPr>
                <w:sz w:val="20"/>
                <w:szCs w:val="20"/>
              </w:rPr>
            </w:pPr>
            <w:r w:rsidRPr="00CA4FD9">
              <w:rPr>
                <w:sz w:val="20"/>
                <w:szCs w:val="20"/>
              </w:rPr>
              <w:t>Предельная высота строений</w:t>
            </w:r>
            <w:r>
              <w:rPr>
                <w:sz w:val="20"/>
                <w:szCs w:val="20"/>
              </w:rPr>
              <w:t>, сооружений</w:t>
            </w:r>
          </w:p>
        </w:tc>
        <w:tc>
          <w:tcPr>
            <w:tcW w:w="1276" w:type="dxa"/>
            <w:vMerge w:val="restart"/>
            <w:vAlign w:val="center"/>
          </w:tcPr>
          <w:p w:rsidR="00E14FD9" w:rsidRPr="00CA4FD9" w:rsidRDefault="00E14FD9" w:rsidP="00F82A3E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CA4FD9">
              <w:rPr>
                <w:sz w:val="20"/>
                <w:szCs w:val="20"/>
              </w:rPr>
              <w:t>м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25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для прочих объектов капитального строительства</w:t>
            </w:r>
          </w:p>
        </w:tc>
      </w:tr>
      <w:tr w:rsidR="00E14FD9" w:rsidRPr="00CA4FD9" w:rsidTr="00F82A3E">
        <w:trPr>
          <w:trHeight w:val="64"/>
        </w:trPr>
        <w:tc>
          <w:tcPr>
            <w:tcW w:w="567" w:type="dxa"/>
            <w:vMerge/>
            <w:vAlign w:val="center"/>
          </w:tcPr>
          <w:p w:rsidR="00E14FD9" w:rsidRPr="00CA4FD9" w:rsidRDefault="00E14FD9" w:rsidP="00F82A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E14FD9" w:rsidRPr="00CA4FD9" w:rsidRDefault="00E14FD9" w:rsidP="00F82A3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E14FD9" w:rsidRPr="00CA4FD9" w:rsidRDefault="00E14FD9" w:rsidP="00F82A3E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Calibri"/>
                <w:kern w:val="2"/>
                <w:sz w:val="20"/>
                <w:szCs w:val="20"/>
                <w:lang w:eastAsia="ar-SA"/>
              </w:rPr>
              <w:t>7</w:t>
            </w:r>
            <w:r w:rsidRPr="00CA4FD9">
              <w:rPr>
                <w:rFonts w:eastAsia="Calibri"/>
                <w:kern w:val="2"/>
                <w:sz w:val="20"/>
                <w:szCs w:val="20"/>
                <w:lang w:eastAsia="ar-SA"/>
              </w:rPr>
              <w:t xml:space="preserve"> – для вспомогательных объектов</w:t>
            </w:r>
          </w:p>
        </w:tc>
      </w:tr>
      <w:tr w:rsidR="00E14FD9" w:rsidRPr="00CA4FD9" w:rsidTr="00F82A3E">
        <w:trPr>
          <w:trHeight w:val="1375"/>
        </w:trPr>
        <w:tc>
          <w:tcPr>
            <w:tcW w:w="567" w:type="dxa"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4FD9">
              <w:rPr>
                <w:sz w:val="20"/>
                <w:szCs w:val="20"/>
              </w:rPr>
              <w:t>9</w:t>
            </w:r>
          </w:p>
        </w:tc>
        <w:tc>
          <w:tcPr>
            <w:tcW w:w="2977" w:type="dxa"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4FD9">
              <w:rPr>
                <w:sz w:val="20"/>
                <w:szCs w:val="20"/>
              </w:rPr>
              <w:t>Максимальная высота ограждений земельных участков, выполненных в «глухом» или «прозрачном» исполнении</w:t>
            </w:r>
          </w:p>
        </w:tc>
        <w:tc>
          <w:tcPr>
            <w:tcW w:w="1276" w:type="dxa"/>
            <w:vAlign w:val="center"/>
          </w:tcPr>
          <w:p w:rsidR="00E14FD9" w:rsidRPr="00CA4FD9" w:rsidRDefault="00E14FD9" w:rsidP="00F82A3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  <w:szCs w:val="20"/>
              </w:rPr>
            </w:pPr>
            <w:r w:rsidRPr="00CA4FD9">
              <w:rPr>
                <w:sz w:val="20"/>
                <w:szCs w:val="20"/>
              </w:rPr>
              <w:t>м</w:t>
            </w:r>
          </w:p>
        </w:tc>
        <w:tc>
          <w:tcPr>
            <w:tcW w:w="5103" w:type="dxa"/>
            <w:vAlign w:val="center"/>
          </w:tcPr>
          <w:p w:rsidR="00E14FD9" w:rsidRPr="00CA4FD9" w:rsidRDefault="00E14FD9" w:rsidP="00F82A3E">
            <w:pPr>
              <w:suppressAutoHyphens/>
              <w:rPr>
                <w:rFonts w:eastAsia="Calibri"/>
                <w:kern w:val="2"/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E14FD9" w:rsidRPr="00290322" w:rsidRDefault="00E14FD9" w:rsidP="00E14FD9">
      <w:pPr>
        <w:pStyle w:val="preformat"/>
        <w:spacing w:before="0" w:beforeAutospacing="0" w:after="0" w:afterAutospacing="0"/>
      </w:pPr>
    </w:p>
    <w:p w:rsidR="00E14FD9" w:rsidRPr="00FF48F1" w:rsidRDefault="00E14FD9" w:rsidP="00E14FD9">
      <w:pPr>
        <w:widowControl w:val="0"/>
        <w:tabs>
          <w:tab w:val="left" w:pos="709"/>
        </w:tabs>
        <w:ind w:right="159" w:firstLine="567"/>
        <w:jc w:val="center"/>
        <w:rPr>
          <w:b/>
          <w:color w:val="000000"/>
        </w:rPr>
      </w:pPr>
      <w:r w:rsidRPr="00FF48F1">
        <w:rPr>
          <w:b/>
          <w:color w:val="000000"/>
        </w:rPr>
        <w:t>Технические условия подключения объект</w:t>
      </w:r>
      <w:r>
        <w:rPr>
          <w:b/>
          <w:color w:val="000000"/>
        </w:rPr>
        <w:t>ов</w:t>
      </w:r>
      <w:r w:rsidRPr="00FF48F1">
        <w:rPr>
          <w:b/>
          <w:color w:val="000000"/>
        </w:rPr>
        <w:t xml:space="preserve"> к сетям инженерно-технического обеспечения:</w:t>
      </w:r>
    </w:p>
    <w:p w:rsidR="00E14FD9" w:rsidRDefault="00E14FD9" w:rsidP="00E14FD9">
      <w:pPr>
        <w:ind w:firstLine="708"/>
        <w:jc w:val="both"/>
      </w:pPr>
      <w:r>
        <w:t xml:space="preserve">Газоснабжение – в границах земельных участков газораспределительные сети отсутствуют. Имеется техническая возможность подключения (технологического присоединения) к подземному газопроводу низкого давления д.110 по ул. Полевой в д. </w:t>
      </w:r>
      <w:proofErr w:type="spellStart"/>
      <w:r>
        <w:t>Сюга</w:t>
      </w:r>
      <w:proofErr w:type="spellEnd"/>
      <w:r>
        <w:t>-Какси Можгинского района Удмуртской Республики.</w:t>
      </w:r>
    </w:p>
    <w:p w:rsidR="00E14FD9" w:rsidRDefault="00E14FD9" w:rsidP="00E14FD9">
      <w:pPr>
        <w:ind w:firstLine="708"/>
        <w:jc w:val="both"/>
      </w:pPr>
      <w:r w:rsidRPr="009D210E">
        <w:t xml:space="preserve">Водоснабжение – техническая возможность </w:t>
      </w:r>
      <w:r>
        <w:t xml:space="preserve">по подключению к централизованной системе водоснабжения и водоотведения отсутствует. </w:t>
      </w:r>
      <w:r w:rsidRPr="009D210E">
        <w:t xml:space="preserve"> </w:t>
      </w:r>
    </w:p>
    <w:p w:rsidR="00E14FD9" w:rsidRDefault="00E14FD9" w:rsidP="00E14FD9">
      <w:pPr>
        <w:ind w:firstLine="708"/>
        <w:jc w:val="both"/>
      </w:pPr>
      <w:r w:rsidRPr="00452AB3">
        <w:t xml:space="preserve">Электроснабжение - технологическое присоединение </w:t>
      </w:r>
      <w:proofErr w:type="spellStart"/>
      <w:r w:rsidRPr="00452AB3">
        <w:t>энергопринимающих</w:t>
      </w:r>
      <w:proofErr w:type="spellEnd"/>
      <w:r w:rsidRPr="00452AB3">
        <w:t xml:space="preserve"> устройств потребителей электрической энергии осуществляется в порядке, определенном «Правилами технологического присоединения </w:t>
      </w:r>
      <w:proofErr w:type="spellStart"/>
      <w:r w:rsidRPr="00452AB3">
        <w:t>энергопринимающих</w:t>
      </w:r>
      <w:proofErr w:type="spellEnd"/>
      <w:r w:rsidRPr="00452AB3"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 декабря 2004 г. № 861.</w:t>
      </w:r>
    </w:p>
    <w:p w:rsidR="00E14FD9" w:rsidRDefault="00E14FD9" w:rsidP="00E14FD9">
      <w:pPr>
        <w:ind w:firstLine="708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542"/>
        <w:gridCol w:w="2463"/>
        <w:gridCol w:w="2464"/>
      </w:tblGrid>
      <w:tr w:rsidR="00E14FD9" w:rsidTr="00F82A3E">
        <w:tc>
          <w:tcPr>
            <w:tcW w:w="1384" w:type="dxa"/>
            <w:shd w:val="clear" w:color="auto" w:fill="auto"/>
          </w:tcPr>
          <w:p w:rsidR="00E14FD9" w:rsidRDefault="00E14FD9" w:rsidP="00F82A3E">
            <w:pPr>
              <w:jc w:val="both"/>
            </w:pPr>
          </w:p>
        </w:tc>
        <w:tc>
          <w:tcPr>
            <w:tcW w:w="3542" w:type="dxa"/>
            <w:shd w:val="clear" w:color="auto" w:fill="auto"/>
            <w:vAlign w:val="center"/>
          </w:tcPr>
          <w:p w:rsidR="00E14FD9" w:rsidRPr="00794BB9" w:rsidRDefault="00E14FD9" w:rsidP="00F82A3E">
            <w:pPr>
              <w:rPr>
                <w:b/>
                <w:color w:val="000000"/>
              </w:rPr>
            </w:pPr>
            <w:r w:rsidRPr="00794BB9">
              <w:rPr>
                <w:b/>
                <w:color w:val="000000"/>
              </w:rPr>
              <w:t xml:space="preserve">Начальная цена предмета аукциона </w:t>
            </w:r>
          </w:p>
          <w:p w:rsidR="00E14FD9" w:rsidRPr="00794BB9" w:rsidRDefault="00E14FD9" w:rsidP="00F82A3E">
            <w:pPr>
              <w:rPr>
                <w:b/>
                <w:color w:val="000000"/>
              </w:rPr>
            </w:pPr>
            <w:r w:rsidRPr="00794BB9">
              <w:rPr>
                <w:color w:val="000000"/>
              </w:rPr>
              <w:t>(в размере 1,5 % кадастровой стоимости земельного участка), руб.</w:t>
            </w:r>
          </w:p>
        </w:tc>
        <w:tc>
          <w:tcPr>
            <w:tcW w:w="2463" w:type="dxa"/>
            <w:shd w:val="clear" w:color="auto" w:fill="auto"/>
          </w:tcPr>
          <w:p w:rsidR="00E14FD9" w:rsidRPr="00794BB9" w:rsidRDefault="00E14FD9" w:rsidP="00F82A3E">
            <w:pPr>
              <w:rPr>
                <w:b/>
                <w:color w:val="000000"/>
              </w:rPr>
            </w:pPr>
            <w:r w:rsidRPr="00794BB9">
              <w:rPr>
                <w:b/>
                <w:color w:val="000000"/>
              </w:rPr>
              <w:t>«Шаг аукциона»</w:t>
            </w:r>
          </w:p>
          <w:p w:rsidR="00E14FD9" w:rsidRDefault="00E14FD9" w:rsidP="00F82A3E">
            <w:pPr>
              <w:jc w:val="both"/>
            </w:pPr>
            <w:r w:rsidRPr="00794BB9">
              <w:rPr>
                <w:color w:val="000000"/>
              </w:rPr>
              <w:t>(</w:t>
            </w:r>
            <w:r>
              <w:rPr>
                <w:color w:val="000000"/>
              </w:rPr>
              <w:t>5</w:t>
            </w:r>
            <w:r w:rsidRPr="00794BB9">
              <w:rPr>
                <w:color w:val="000000"/>
              </w:rPr>
              <w:t>% начальной цены предмета аукциона), руб.</w:t>
            </w:r>
          </w:p>
        </w:tc>
        <w:tc>
          <w:tcPr>
            <w:tcW w:w="2464" w:type="dxa"/>
            <w:shd w:val="clear" w:color="auto" w:fill="auto"/>
          </w:tcPr>
          <w:p w:rsidR="00E14FD9" w:rsidRPr="00794BB9" w:rsidRDefault="00E14FD9" w:rsidP="00F82A3E">
            <w:pPr>
              <w:rPr>
                <w:b/>
                <w:color w:val="000000"/>
              </w:rPr>
            </w:pPr>
            <w:r w:rsidRPr="00794BB9">
              <w:rPr>
                <w:b/>
                <w:color w:val="000000"/>
              </w:rPr>
              <w:t>Размер задатка</w:t>
            </w:r>
          </w:p>
          <w:p w:rsidR="00E14FD9" w:rsidRDefault="00E14FD9" w:rsidP="00F82A3E">
            <w:pPr>
              <w:jc w:val="both"/>
            </w:pPr>
            <w:r w:rsidRPr="00794BB9">
              <w:rPr>
                <w:color w:val="000000"/>
              </w:rPr>
              <w:t>(20 % начальной цены предмета аукциона), руб.</w:t>
            </w:r>
          </w:p>
        </w:tc>
      </w:tr>
      <w:tr w:rsidR="00E14FD9" w:rsidTr="00F82A3E">
        <w:tc>
          <w:tcPr>
            <w:tcW w:w="1384" w:type="dxa"/>
            <w:shd w:val="clear" w:color="auto" w:fill="auto"/>
          </w:tcPr>
          <w:p w:rsidR="00E14FD9" w:rsidRDefault="00E14FD9" w:rsidP="00F82A3E">
            <w:pPr>
              <w:jc w:val="both"/>
            </w:pPr>
            <w:r w:rsidRPr="00794BB9">
              <w:rPr>
                <w:b/>
                <w:color w:val="000000"/>
              </w:rPr>
              <w:t>Лот № 1</w:t>
            </w:r>
          </w:p>
        </w:tc>
        <w:tc>
          <w:tcPr>
            <w:tcW w:w="3542" w:type="dxa"/>
            <w:shd w:val="clear" w:color="auto" w:fill="auto"/>
          </w:tcPr>
          <w:p w:rsidR="00E14FD9" w:rsidRDefault="00E14FD9" w:rsidP="00F82A3E">
            <w:pPr>
              <w:jc w:val="center"/>
            </w:pPr>
            <w:r>
              <w:t>1271,81</w:t>
            </w:r>
          </w:p>
        </w:tc>
        <w:tc>
          <w:tcPr>
            <w:tcW w:w="2463" w:type="dxa"/>
            <w:shd w:val="clear" w:color="auto" w:fill="auto"/>
          </w:tcPr>
          <w:p w:rsidR="00E14FD9" w:rsidRDefault="00E14FD9" w:rsidP="00F82A3E">
            <w:pPr>
              <w:jc w:val="center"/>
            </w:pPr>
            <w:r>
              <w:t>63,59</w:t>
            </w:r>
          </w:p>
        </w:tc>
        <w:tc>
          <w:tcPr>
            <w:tcW w:w="2464" w:type="dxa"/>
            <w:shd w:val="clear" w:color="auto" w:fill="auto"/>
          </w:tcPr>
          <w:p w:rsidR="00E14FD9" w:rsidRDefault="00E14FD9" w:rsidP="00F82A3E">
            <w:pPr>
              <w:jc w:val="center"/>
            </w:pPr>
            <w:r>
              <w:t>254,36</w:t>
            </w:r>
          </w:p>
        </w:tc>
      </w:tr>
      <w:tr w:rsidR="00E14FD9" w:rsidTr="00F82A3E">
        <w:tc>
          <w:tcPr>
            <w:tcW w:w="1384" w:type="dxa"/>
            <w:shd w:val="clear" w:color="auto" w:fill="auto"/>
          </w:tcPr>
          <w:p w:rsidR="00E14FD9" w:rsidRDefault="00E14FD9" w:rsidP="00F82A3E">
            <w:pPr>
              <w:jc w:val="both"/>
            </w:pPr>
            <w:r w:rsidRPr="00794BB9">
              <w:rPr>
                <w:b/>
                <w:color w:val="000000"/>
              </w:rPr>
              <w:t>Лот № 2</w:t>
            </w:r>
          </w:p>
        </w:tc>
        <w:tc>
          <w:tcPr>
            <w:tcW w:w="3542" w:type="dxa"/>
            <w:shd w:val="clear" w:color="auto" w:fill="auto"/>
          </w:tcPr>
          <w:p w:rsidR="00E14FD9" w:rsidRDefault="00E14FD9" w:rsidP="00F82A3E">
            <w:pPr>
              <w:jc w:val="center"/>
            </w:pPr>
            <w:r>
              <w:t>1708,37</w:t>
            </w:r>
          </w:p>
        </w:tc>
        <w:tc>
          <w:tcPr>
            <w:tcW w:w="2463" w:type="dxa"/>
            <w:shd w:val="clear" w:color="auto" w:fill="auto"/>
          </w:tcPr>
          <w:p w:rsidR="00E14FD9" w:rsidRDefault="00E14FD9" w:rsidP="00F82A3E">
            <w:pPr>
              <w:jc w:val="center"/>
            </w:pPr>
            <w:r>
              <w:t>85,42</w:t>
            </w:r>
          </w:p>
        </w:tc>
        <w:tc>
          <w:tcPr>
            <w:tcW w:w="2464" w:type="dxa"/>
            <w:shd w:val="clear" w:color="auto" w:fill="auto"/>
          </w:tcPr>
          <w:p w:rsidR="00E14FD9" w:rsidRDefault="00E14FD9" w:rsidP="00F82A3E">
            <w:pPr>
              <w:jc w:val="center"/>
            </w:pPr>
            <w:r>
              <w:t>341,67</w:t>
            </w:r>
          </w:p>
        </w:tc>
      </w:tr>
    </w:tbl>
    <w:p w:rsidR="00E14FD9" w:rsidRDefault="00E14FD9" w:rsidP="00E14FD9">
      <w:pPr>
        <w:ind w:firstLine="567"/>
        <w:jc w:val="both"/>
        <w:rPr>
          <w:color w:val="000000"/>
        </w:rPr>
      </w:pPr>
      <w:r w:rsidRPr="000C3F3C">
        <w:rPr>
          <w:b/>
          <w:color w:val="000000"/>
        </w:rPr>
        <w:t>Форма заявки на участие в аукционе приводится в приложении к извещению</w:t>
      </w:r>
      <w:r w:rsidRPr="000C3F3C">
        <w:rPr>
          <w:color w:val="000000"/>
        </w:rPr>
        <w:t>.</w:t>
      </w:r>
    </w:p>
    <w:p w:rsidR="00E14FD9" w:rsidRDefault="00E14FD9" w:rsidP="00E14FD9">
      <w:pPr>
        <w:autoSpaceDE w:val="0"/>
        <w:autoSpaceDN w:val="0"/>
        <w:adjustRightInd w:val="0"/>
        <w:ind w:firstLine="540"/>
        <w:jc w:val="both"/>
      </w:pPr>
      <w:r w:rsidRPr="00A876E3">
        <w:rPr>
          <w:b/>
          <w:color w:val="000000"/>
        </w:rPr>
        <w:t xml:space="preserve">Порядок приема заявки </w:t>
      </w:r>
      <w:r>
        <w:rPr>
          <w:color w:val="000000"/>
        </w:rPr>
        <w:t>–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</w:t>
      </w:r>
      <w:r w:rsidRPr="00A876E3">
        <w:t xml:space="preserve"> </w:t>
      </w:r>
      <w:r>
        <w:t xml:space="preserve">следующих документов: </w:t>
      </w:r>
    </w:p>
    <w:p w:rsidR="00E14FD9" w:rsidRDefault="00E14FD9" w:rsidP="00E14FD9">
      <w:pPr>
        <w:autoSpaceDE w:val="0"/>
        <w:autoSpaceDN w:val="0"/>
        <w:adjustRightInd w:val="0"/>
        <w:ind w:firstLine="540"/>
        <w:jc w:val="both"/>
      </w:pPr>
      <w:r>
        <w:t>1) копии документов, удостоверяющих личность заявителя (для граждан);</w:t>
      </w:r>
    </w:p>
    <w:p w:rsidR="00E14FD9" w:rsidRDefault="00E14FD9" w:rsidP="00E14FD9">
      <w:pPr>
        <w:autoSpaceDE w:val="0"/>
        <w:autoSpaceDN w:val="0"/>
        <w:adjustRightInd w:val="0"/>
        <w:ind w:firstLine="540"/>
        <w:jc w:val="both"/>
      </w:pPr>
      <w: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14FD9" w:rsidRDefault="00E14FD9" w:rsidP="00E14FD9">
      <w:pPr>
        <w:autoSpaceDE w:val="0"/>
        <w:autoSpaceDN w:val="0"/>
        <w:adjustRightInd w:val="0"/>
        <w:ind w:firstLine="567"/>
        <w:jc w:val="both"/>
      </w:pPr>
      <w:r>
        <w:t>3) документы, подтверждающие внесение задатка.</w:t>
      </w:r>
      <w:r w:rsidRPr="00756588">
        <w:t xml:space="preserve"> </w:t>
      </w:r>
    </w:p>
    <w:p w:rsidR="00E14FD9" w:rsidRDefault="00E14FD9" w:rsidP="00E14FD9">
      <w:pPr>
        <w:ind w:firstLine="567"/>
        <w:jc w:val="both"/>
        <w:rPr>
          <w:b/>
          <w:color w:val="000000"/>
        </w:rPr>
      </w:pPr>
      <w:r w:rsidRPr="00756588">
        <w:t>Представление документов, подтверждающих внесение задатка, признается заключением соглашения о задатке.</w:t>
      </w:r>
      <w:r w:rsidRPr="00D93EC1">
        <w:rPr>
          <w:b/>
          <w:color w:val="000000"/>
        </w:rPr>
        <w:t xml:space="preserve"> </w:t>
      </w:r>
    </w:p>
    <w:p w:rsidR="00E14FD9" w:rsidRPr="00537DF2" w:rsidRDefault="00E14FD9" w:rsidP="00E14FD9">
      <w:pPr>
        <w:autoSpaceDE w:val="0"/>
        <w:autoSpaceDN w:val="0"/>
        <w:adjustRightInd w:val="0"/>
        <w:ind w:firstLine="567"/>
        <w:jc w:val="both"/>
      </w:pPr>
      <w:r w:rsidRPr="00537DF2"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E14FD9" w:rsidRPr="00537DF2" w:rsidRDefault="00E14FD9" w:rsidP="00E14FD9">
      <w:pPr>
        <w:suppressAutoHyphens/>
        <w:ind w:firstLine="567"/>
        <w:jc w:val="both"/>
        <w:rPr>
          <w:lang w:eastAsia="zh-CN"/>
        </w:rPr>
      </w:pPr>
      <w:r w:rsidRPr="00537DF2">
        <w:rPr>
          <w:lang w:eastAsia="zh-CN"/>
        </w:rPr>
        <w:t xml:space="preserve">Заявки подаются на электронную площадку, начиная </w:t>
      </w:r>
      <w:proofErr w:type="gramStart"/>
      <w:r w:rsidRPr="00537DF2">
        <w:rPr>
          <w:lang w:eastAsia="zh-CN"/>
        </w:rPr>
        <w:t>с даты начала</w:t>
      </w:r>
      <w:proofErr w:type="gramEnd"/>
      <w:r w:rsidRPr="00537DF2">
        <w:rPr>
          <w:lang w:eastAsia="zh-CN"/>
        </w:rPr>
        <w:t xml:space="preserve"> приема заявок до времени и даты окончания приема заявок, указанных в извещении.</w:t>
      </w:r>
    </w:p>
    <w:p w:rsidR="00E14FD9" w:rsidRPr="00537DF2" w:rsidRDefault="00E14FD9" w:rsidP="00E14FD9">
      <w:pPr>
        <w:tabs>
          <w:tab w:val="left" w:pos="540"/>
        </w:tabs>
        <w:suppressAutoHyphens/>
        <w:ind w:firstLine="567"/>
        <w:jc w:val="both"/>
        <w:outlineLvl w:val="0"/>
        <w:rPr>
          <w:lang w:eastAsia="zh-CN"/>
        </w:rPr>
      </w:pPr>
      <w:r w:rsidRPr="00537DF2">
        <w:rPr>
          <w:lang w:eastAsia="zh-CN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оператором электронной площадки.</w:t>
      </w:r>
    </w:p>
    <w:p w:rsidR="00E14FD9" w:rsidRPr="00537DF2" w:rsidRDefault="00E14FD9" w:rsidP="00E14FD9">
      <w:pPr>
        <w:tabs>
          <w:tab w:val="left" w:pos="540"/>
        </w:tabs>
        <w:suppressAutoHyphens/>
        <w:ind w:firstLine="567"/>
        <w:jc w:val="both"/>
        <w:outlineLvl w:val="0"/>
        <w:rPr>
          <w:lang w:eastAsia="zh-CN"/>
        </w:rPr>
      </w:pPr>
      <w:r w:rsidRPr="00537DF2">
        <w:rPr>
          <w:lang w:eastAsia="zh-CN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  электронного аукциона. </w:t>
      </w:r>
    </w:p>
    <w:p w:rsidR="00E14FD9" w:rsidRDefault="00E14FD9" w:rsidP="00E14FD9">
      <w:pPr>
        <w:ind w:firstLine="567"/>
        <w:jc w:val="both"/>
      </w:pPr>
      <w:r>
        <w:rPr>
          <w:b/>
        </w:rPr>
        <w:t>Адрес места приема заявки:</w:t>
      </w:r>
      <w:r w:rsidRPr="00FF48F1">
        <w:t xml:space="preserve"> </w:t>
      </w:r>
      <w:r w:rsidRPr="00FA73F7">
        <w:t>электронн</w:t>
      </w:r>
      <w:r>
        <w:t>ая</w:t>
      </w:r>
      <w:r w:rsidRPr="00FA73F7">
        <w:t xml:space="preserve"> площадк</w:t>
      </w:r>
      <w:r>
        <w:t>а</w:t>
      </w:r>
      <w:r w:rsidRPr="00FA73F7">
        <w:t xml:space="preserve"> АО «Сбербанк-АСТ» (</w:t>
      </w:r>
      <w:hyperlink r:id="rId11" w:history="1">
        <w:r w:rsidRPr="00744181">
          <w:rPr>
            <w:rStyle w:val="a3"/>
          </w:rPr>
          <w:t>http://utp.sberbank-ast.ru</w:t>
        </w:r>
      </w:hyperlink>
      <w:r w:rsidRPr="00FA73F7">
        <w:t>) в информационно-телекоммуникационной сети «Интернет».</w:t>
      </w:r>
    </w:p>
    <w:p w:rsidR="00E14FD9" w:rsidRPr="001B21EF" w:rsidRDefault="00E14FD9" w:rsidP="00E14FD9">
      <w:pPr>
        <w:ind w:firstLine="567"/>
        <w:jc w:val="both"/>
        <w:rPr>
          <w:color w:val="000000"/>
        </w:rPr>
      </w:pPr>
      <w:r w:rsidRPr="001B21EF">
        <w:rPr>
          <w:b/>
        </w:rPr>
        <w:t>Дата и время начала приема заявок</w:t>
      </w:r>
      <w:r w:rsidRPr="001B21EF">
        <w:t xml:space="preserve"> на участие в аукционе: </w:t>
      </w:r>
      <w:r>
        <w:t>28 октября</w:t>
      </w:r>
      <w:r w:rsidRPr="001B21EF">
        <w:t xml:space="preserve"> </w:t>
      </w:r>
      <w:r w:rsidRPr="001B21EF">
        <w:rPr>
          <w:color w:val="000000"/>
        </w:rPr>
        <w:t>202</w:t>
      </w:r>
      <w:r>
        <w:rPr>
          <w:color w:val="000000"/>
        </w:rPr>
        <w:t>6</w:t>
      </w:r>
      <w:r w:rsidRPr="001B21EF">
        <w:rPr>
          <w:color w:val="000000"/>
        </w:rPr>
        <w:t xml:space="preserve"> г. </w:t>
      </w:r>
      <w:r w:rsidR="00725439">
        <w:rPr>
          <w:color w:val="000000"/>
        </w:rPr>
        <w:t>16</w:t>
      </w:r>
      <w:r w:rsidRPr="001B21EF">
        <w:rPr>
          <w:color w:val="000000"/>
        </w:rPr>
        <w:t>-</w:t>
      </w:r>
      <w:r w:rsidR="00725439">
        <w:rPr>
          <w:color w:val="000000"/>
        </w:rPr>
        <w:t>30</w:t>
      </w:r>
      <w:bookmarkStart w:id="0" w:name="_GoBack"/>
      <w:bookmarkEnd w:id="0"/>
      <w:r w:rsidRPr="001B21EF">
        <w:rPr>
          <w:color w:val="000000"/>
        </w:rPr>
        <w:t xml:space="preserve"> ч.</w:t>
      </w:r>
    </w:p>
    <w:p w:rsidR="00E14FD9" w:rsidRPr="001B21EF" w:rsidRDefault="00E14FD9" w:rsidP="00E14FD9">
      <w:pPr>
        <w:ind w:right="-143" w:firstLine="567"/>
        <w:jc w:val="both"/>
      </w:pPr>
      <w:r w:rsidRPr="001B21EF">
        <w:rPr>
          <w:b/>
          <w:color w:val="000000"/>
        </w:rPr>
        <w:t>Дата и время окончания приема заявок</w:t>
      </w:r>
      <w:r w:rsidRPr="001B21EF">
        <w:rPr>
          <w:color w:val="000000"/>
        </w:rPr>
        <w:t xml:space="preserve"> на участие в аукционе: </w:t>
      </w:r>
      <w:r>
        <w:rPr>
          <w:color w:val="000000"/>
        </w:rPr>
        <w:t>18 ноября</w:t>
      </w:r>
      <w:r w:rsidRPr="001B21EF">
        <w:rPr>
          <w:color w:val="000000"/>
        </w:rPr>
        <w:t xml:space="preserve"> 202</w:t>
      </w:r>
      <w:r>
        <w:rPr>
          <w:color w:val="000000"/>
        </w:rPr>
        <w:t>6</w:t>
      </w:r>
      <w:r w:rsidRPr="001B21EF">
        <w:rPr>
          <w:color w:val="000000"/>
        </w:rPr>
        <w:t xml:space="preserve"> г. 1</w:t>
      </w:r>
      <w:r>
        <w:rPr>
          <w:color w:val="000000"/>
        </w:rPr>
        <w:t>7</w:t>
      </w:r>
      <w:r w:rsidRPr="001B21EF">
        <w:rPr>
          <w:color w:val="000000"/>
        </w:rPr>
        <w:t>-00</w:t>
      </w:r>
      <w:r w:rsidRPr="001B21EF">
        <w:t xml:space="preserve"> ч.</w:t>
      </w:r>
    </w:p>
    <w:p w:rsidR="00E14FD9" w:rsidRPr="001B21EF" w:rsidRDefault="00E14FD9" w:rsidP="00E14FD9">
      <w:pPr>
        <w:ind w:right="-143" w:firstLine="567"/>
        <w:jc w:val="both"/>
      </w:pPr>
      <w:r w:rsidRPr="001B21EF">
        <w:rPr>
          <w:b/>
        </w:rPr>
        <w:t>Дата рассмотрения заявок</w:t>
      </w:r>
      <w:r w:rsidRPr="001B21EF">
        <w:t xml:space="preserve"> на участие в аукционе (определения участников аукциона) – </w:t>
      </w:r>
      <w:r>
        <w:t>19 ноября</w:t>
      </w:r>
      <w:r w:rsidRPr="001B21EF">
        <w:t xml:space="preserve"> 202</w:t>
      </w:r>
      <w:r>
        <w:t>6</w:t>
      </w:r>
      <w:r w:rsidRPr="001B21EF">
        <w:t xml:space="preserve"> г.</w:t>
      </w:r>
    </w:p>
    <w:p w:rsidR="00E14FD9" w:rsidRPr="001B21EF" w:rsidRDefault="00E14FD9" w:rsidP="00E14FD9">
      <w:pPr>
        <w:ind w:firstLine="567"/>
        <w:jc w:val="both"/>
      </w:pPr>
      <w:r>
        <w:rPr>
          <w:b/>
        </w:rPr>
        <w:t>Порядок</w:t>
      </w:r>
      <w:r w:rsidRPr="001B21EF">
        <w:rPr>
          <w:b/>
        </w:rPr>
        <w:t xml:space="preserve"> внесения</w:t>
      </w:r>
      <w:r>
        <w:rPr>
          <w:b/>
        </w:rPr>
        <w:t xml:space="preserve"> задатка</w:t>
      </w:r>
      <w:r w:rsidRPr="001B21EF">
        <w:rPr>
          <w:b/>
        </w:rPr>
        <w:t xml:space="preserve"> участниками аукциона и </w:t>
      </w:r>
      <w:r>
        <w:rPr>
          <w:b/>
        </w:rPr>
        <w:t>его возврата</w:t>
      </w:r>
      <w:r w:rsidRPr="001B21EF">
        <w:rPr>
          <w:b/>
        </w:rPr>
        <w:t>, банковские реквизиты счета для перечисления задатка</w:t>
      </w:r>
      <w:r>
        <w:rPr>
          <w:b/>
        </w:rPr>
        <w:t>:</w:t>
      </w:r>
      <w:r w:rsidRPr="001B21EF">
        <w:rPr>
          <w:b/>
        </w:rPr>
        <w:t xml:space="preserve"> </w:t>
      </w:r>
    </w:p>
    <w:p w:rsidR="00E14FD9" w:rsidRPr="0087437C" w:rsidRDefault="00E14FD9" w:rsidP="00E14FD9">
      <w:pPr>
        <w:ind w:firstLine="567"/>
        <w:jc w:val="both"/>
        <w:rPr>
          <w:u w:val="single"/>
        </w:rPr>
      </w:pPr>
      <w:r w:rsidRPr="001B21EF">
        <w:rPr>
          <w:u w:val="single"/>
        </w:rPr>
        <w:t>Перечисление денежных</w:t>
      </w:r>
      <w:r w:rsidRPr="0087437C">
        <w:rPr>
          <w:u w:val="single"/>
        </w:rPr>
        <w:t xml:space="preserve"> средств на счёт оператора электронной площадки производится по следующим реквизитам:</w:t>
      </w:r>
    </w:p>
    <w:p w:rsidR="00E14FD9" w:rsidRPr="00687BC6" w:rsidRDefault="00E14FD9" w:rsidP="00E14FD9">
      <w:pPr>
        <w:ind w:firstLine="567"/>
        <w:jc w:val="both"/>
      </w:pPr>
      <w:r w:rsidRPr="00687BC6">
        <w:t xml:space="preserve">Получатель платежа: АО «Сбербанк-АСТ» </w:t>
      </w:r>
    </w:p>
    <w:p w:rsidR="00E14FD9" w:rsidRPr="00687BC6" w:rsidRDefault="00E14FD9" w:rsidP="00E14FD9">
      <w:pPr>
        <w:ind w:firstLine="567"/>
        <w:jc w:val="both"/>
      </w:pPr>
      <w:r w:rsidRPr="00687BC6">
        <w:t>Банковские реквизиты: ПАО «Сбербанк России» г. Москва</w:t>
      </w:r>
    </w:p>
    <w:p w:rsidR="00E14FD9" w:rsidRPr="00687BC6" w:rsidRDefault="00E14FD9" w:rsidP="00E14FD9">
      <w:pPr>
        <w:ind w:firstLine="567"/>
        <w:jc w:val="both"/>
      </w:pPr>
      <w:r w:rsidRPr="00687BC6">
        <w:t xml:space="preserve">БИК 044525225 </w:t>
      </w:r>
    </w:p>
    <w:p w:rsidR="00E14FD9" w:rsidRPr="00687BC6" w:rsidRDefault="00E14FD9" w:rsidP="00E14FD9">
      <w:pPr>
        <w:ind w:firstLine="567"/>
        <w:jc w:val="both"/>
      </w:pPr>
      <w:r w:rsidRPr="00687BC6">
        <w:t xml:space="preserve">Номер  счета банка получателя средств: 40702810300020038047 </w:t>
      </w:r>
    </w:p>
    <w:p w:rsidR="00E14FD9" w:rsidRPr="00687BC6" w:rsidRDefault="00E14FD9" w:rsidP="00E14FD9">
      <w:pPr>
        <w:ind w:firstLine="567"/>
        <w:jc w:val="both"/>
      </w:pPr>
      <w:r w:rsidRPr="00687BC6">
        <w:t>Номер счета получателя: 30101810400000000225</w:t>
      </w:r>
    </w:p>
    <w:p w:rsidR="00E14FD9" w:rsidRPr="00687BC6" w:rsidRDefault="00E14FD9" w:rsidP="00E14FD9">
      <w:pPr>
        <w:ind w:firstLine="567"/>
        <w:jc w:val="both"/>
      </w:pPr>
      <w:r w:rsidRPr="00687BC6">
        <w:t>ИНН 7707308480   КПП 770401001</w:t>
      </w:r>
    </w:p>
    <w:p w:rsidR="00E14FD9" w:rsidRPr="00687BC6" w:rsidRDefault="00E14FD9" w:rsidP="00E14FD9">
      <w:pPr>
        <w:ind w:firstLine="567"/>
        <w:jc w:val="both"/>
      </w:pPr>
      <w:r w:rsidRPr="00687BC6">
        <w:t>Назначение платежа: «Перечисление денежных сре</w:t>
      </w:r>
      <w:proofErr w:type="gramStart"/>
      <w:r w:rsidRPr="00687BC6">
        <w:t>дств в к</w:t>
      </w:r>
      <w:proofErr w:type="gramEnd"/>
      <w:r w:rsidRPr="00687BC6">
        <w:t>ачестве задатка, ИНН плательщика. НДС не облагается».</w:t>
      </w:r>
    </w:p>
    <w:p w:rsidR="00E14FD9" w:rsidRPr="00687BC6" w:rsidRDefault="00E14FD9" w:rsidP="00E14FD9">
      <w:pPr>
        <w:ind w:firstLine="567"/>
        <w:jc w:val="both"/>
      </w:pPr>
      <w:r w:rsidRPr="00687BC6">
        <w:t xml:space="preserve">Образец платежного поручения приведен на электронной площадке по адресу: </w:t>
      </w:r>
      <w:hyperlink r:id="rId12" w:history="1">
        <w:r w:rsidRPr="00687BC6">
          <w:rPr>
            <w:rStyle w:val="a3"/>
          </w:rPr>
          <w:t>https://utp.sberbank-ast.ru/AP/Notice/653/Requisites</w:t>
        </w:r>
      </w:hyperlink>
      <w:r w:rsidRPr="00687BC6">
        <w:t xml:space="preserve">. </w:t>
      </w:r>
    </w:p>
    <w:p w:rsidR="00E14FD9" w:rsidRPr="00687BC6" w:rsidRDefault="00E14FD9" w:rsidP="00E14FD9">
      <w:pPr>
        <w:ind w:firstLine="567"/>
        <w:jc w:val="both"/>
      </w:pPr>
      <w:r w:rsidRPr="00687BC6">
        <w:t xml:space="preserve">Денежные средства, перечисленные за </w:t>
      </w:r>
      <w:r>
        <w:t>участника</w:t>
      </w:r>
      <w:r w:rsidRPr="00687BC6">
        <w:t xml:space="preserve"> третьим лицом, не зачисляются на счет такого </w:t>
      </w:r>
      <w:r>
        <w:t>участника</w:t>
      </w:r>
      <w:r w:rsidRPr="00687BC6">
        <w:t>.</w:t>
      </w:r>
    </w:p>
    <w:p w:rsidR="00E14FD9" w:rsidRPr="00687BC6" w:rsidRDefault="00E14FD9" w:rsidP="00E14FD9">
      <w:pPr>
        <w:ind w:firstLine="567"/>
        <w:jc w:val="both"/>
      </w:pPr>
      <w:r w:rsidRPr="00687BC6">
        <w:t>Задаток на участие в электронном аукционе должен быть внесен на реквизиты оператора электронной площадки не позднее даты и времени окончания приема заявок на участие в аукционе.</w:t>
      </w:r>
    </w:p>
    <w:p w:rsidR="00E14FD9" w:rsidRPr="00687BC6" w:rsidRDefault="00E14FD9" w:rsidP="00E14FD9">
      <w:pPr>
        <w:ind w:firstLine="567"/>
        <w:jc w:val="both"/>
      </w:pPr>
      <w:r w:rsidRPr="00687BC6">
        <w:t>Оператор электронной площадки проверяет наличие достаточной суммы в размере задатка на лицевом счете заявителя и осуществляет блокирование необходимой суммы. Если денежных средств на лицевом счете заявителя недостаточно для произведения операции блокирования, то заявителю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сроки, установленные Регламентом электронной площадки.</w:t>
      </w:r>
    </w:p>
    <w:p w:rsidR="00E14FD9" w:rsidRDefault="00E14FD9" w:rsidP="00E14FD9">
      <w:pPr>
        <w:widowControl w:val="0"/>
        <w:tabs>
          <w:tab w:val="left" w:pos="567"/>
        </w:tabs>
        <w:suppressAutoHyphens/>
        <w:autoSpaceDE w:val="0"/>
        <w:ind w:right="-1"/>
        <w:jc w:val="both"/>
        <w:rPr>
          <w:b/>
          <w:lang w:eastAsia="zh-CN"/>
        </w:rPr>
      </w:pPr>
      <w:r>
        <w:rPr>
          <w:lang w:eastAsia="zh-CN"/>
        </w:rPr>
        <w:tab/>
        <w:t>Прекращение</w:t>
      </w:r>
      <w:r>
        <w:rPr>
          <w:spacing w:val="38"/>
          <w:lang w:eastAsia="zh-CN"/>
        </w:rPr>
        <w:t xml:space="preserve"> </w:t>
      </w:r>
      <w:r>
        <w:rPr>
          <w:lang w:eastAsia="zh-CN"/>
        </w:rPr>
        <w:t>блокирования</w:t>
      </w:r>
      <w:r>
        <w:rPr>
          <w:spacing w:val="38"/>
          <w:lang w:eastAsia="zh-CN"/>
        </w:rPr>
        <w:t xml:space="preserve"> </w:t>
      </w:r>
      <w:r>
        <w:rPr>
          <w:lang w:eastAsia="zh-CN"/>
        </w:rPr>
        <w:t>денежных</w:t>
      </w:r>
      <w:r>
        <w:rPr>
          <w:spacing w:val="39"/>
          <w:lang w:eastAsia="zh-CN"/>
        </w:rPr>
        <w:t xml:space="preserve"> </w:t>
      </w:r>
      <w:r>
        <w:rPr>
          <w:lang w:eastAsia="zh-CN"/>
        </w:rPr>
        <w:t>средств</w:t>
      </w:r>
      <w:r>
        <w:rPr>
          <w:spacing w:val="38"/>
          <w:lang w:eastAsia="zh-CN"/>
        </w:rPr>
        <w:t xml:space="preserve"> </w:t>
      </w:r>
      <w:r>
        <w:rPr>
          <w:lang w:eastAsia="zh-CN"/>
        </w:rPr>
        <w:t>на</w:t>
      </w:r>
      <w:r>
        <w:rPr>
          <w:spacing w:val="38"/>
          <w:lang w:eastAsia="zh-CN"/>
        </w:rPr>
        <w:t xml:space="preserve"> </w:t>
      </w:r>
      <w:r>
        <w:rPr>
          <w:lang w:eastAsia="zh-CN"/>
        </w:rPr>
        <w:t>счете</w:t>
      </w:r>
      <w:r>
        <w:rPr>
          <w:spacing w:val="38"/>
          <w:lang w:eastAsia="zh-CN"/>
        </w:rPr>
        <w:t xml:space="preserve"> з</w:t>
      </w:r>
      <w:r>
        <w:rPr>
          <w:lang w:eastAsia="zh-CN"/>
        </w:rPr>
        <w:t>аявителя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производится</w:t>
      </w:r>
      <w:r>
        <w:rPr>
          <w:spacing w:val="-1"/>
          <w:lang w:eastAsia="zh-CN"/>
        </w:rPr>
        <w:t xml:space="preserve"> о</w:t>
      </w:r>
      <w:r>
        <w:rPr>
          <w:lang w:eastAsia="zh-CN"/>
        </w:rPr>
        <w:t>ператором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электронной площадки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в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следующем порядке:</w:t>
      </w:r>
    </w:p>
    <w:p w:rsidR="00E14FD9" w:rsidRDefault="00E14FD9" w:rsidP="00E14FD9">
      <w:pPr>
        <w:widowControl w:val="0"/>
        <w:tabs>
          <w:tab w:val="left" w:pos="993"/>
          <w:tab w:val="left" w:pos="1240"/>
        </w:tabs>
        <w:suppressAutoHyphens/>
        <w:autoSpaceDE w:val="0"/>
        <w:ind w:right="-1" w:firstLine="567"/>
        <w:contextualSpacing/>
        <w:jc w:val="both"/>
        <w:rPr>
          <w:b/>
          <w:lang w:eastAsia="zh-CN"/>
        </w:rPr>
      </w:pPr>
      <w:r>
        <w:rPr>
          <w:lang w:eastAsia="zh-CN"/>
        </w:rPr>
        <w:t>- для заявителя, отозвавшего заявку до окончания срока приема заявок, – в</w:t>
      </w:r>
      <w:r>
        <w:rPr>
          <w:spacing w:val="55"/>
          <w:lang w:eastAsia="zh-CN"/>
        </w:rPr>
        <w:t xml:space="preserve"> </w:t>
      </w:r>
      <w:r>
        <w:rPr>
          <w:lang w:eastAsia="zh-CN"/>
        </w:rPr>
        <w:t>течение 3</w:t>
      </w:r>
      <w:r>
        <w:rPr>
          <w:spacing w:val="55"/>
          <w:lang w:eastAsia="zh-CN"/>
        </w:rPr>
        <w:t xml:space="preserve"> </w:t>
      </w:r>
      <w:r>
        <w:rPr>
          <w:lang w:eastAsia="zh-CN"/>
        </w:rPr>
        <w:t>(трех) рабочих</w:t>
      </w:r>
      <w:r>
        <w:rPr>
          <w:spacing w:val="55"/>
          <w:lang w:eastAsia="zh-CN"/>
        </w:rPr>
        <w:t xml:space="preserve"> </w:t>
      </w:r>
      <w:r>
        <w:rPr>
          <w:lang w:eastAsia="zh-CN"/>
        </w:rPr>
        <w:t>дней</w:t>
      </w:r>
      <w:r>
        <w:rPr>
          <w:spacing w:val="55"/>
          <w:lang w:eastAsia="zh-CN"/>
        </w:rPr>
        <w:t xml:space="preserve"> </w:t>
      </w:r>
      <w:r>
        <w:rPr>
          <w:lang w:eastAsia="zh-CN"/>
        </w:rPr>
        <w:t>со дня</w:t>
      </w:r>
      <w:r>
        <w:rPr>
          <w:spacing w:val="55"/>
          <w:lang w:eastAsia="zh-CN"/>
        </w:rPr>
        <w:t xml:space="preserve"> </w:t>
      </w:r>
      <w:r>
        <w:rPr>
          <w:lang w:eastAsia="zh-CN"/>
        </w:rPr>
        <w:t>поступления уведомления</w:t>
      </w:r>
      <w:r>
        <w:rPr>
          <w:spacing w:val="55"/>
          <w:lang w:eastAsia="zh-CN"/>
        </w:rPr>
        <w:t xml:space="preserve"> </w:t>
      </w:r>
      <w:r>
        <w:rPr>
          <w:lang w:eastAsia="zh-CN"/>
        </w:rPr>
        <w:t>об отзыве</w:t>
      </w:r>
      <w:r>
        <w:rPr>
          <w:spacing w:val="55"/>
          <w:lang w:eastAsia="zh-CN"/>
        </w:rPr>
        <w:t xml:space="preserve"> з</w:t>
      </w:r>
      <w:r>
        <w:rPr>
          <w:lang w:eastAsia="zh-CN"/>
        </w:rPr>
        <w:t>аявки;</w:t>
      </w:r>
    </w:p>
    <w:p w:rsidR="00E14FD9" w:rsidRDefault="00E14FD9" w:rsidP="00E14FD9">
      <w:pPr>
        <w:widowControl w:val="0"/>
        <w:tabs>
          <w:tab w:val="left" w:pos="993"/>
          <w:tab w:val="left" w:pos="1240"/>
        </w:tabs>
        <w:suppressAutoHyphens/>
        <w:autoSpaceDE w:val="0"/>
        <w:ind w:right="-1" w:firstLine="567"/>
        <w:contextualSpacing/>
        <w:jc w:val="both"/>
        <w:rPr>
          <w:b/>
          <w:lang w:eastAsia="zh-CN"/>
        </w:rPr>
      </w:pPr>
      <w:r>
        <w:rPr>
          <w:lang w:eastAsia="zh-CN"/>
        </w:rPr>
        <w:t>- для заявителя, не допущенного к участию в аукционе в электронной форме, – в течение 3 (трех)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рабочих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дней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со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дня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оформления</w:t>
      </w:r>
      <w:r>
        <w:rPr>
          <w:spacing w:val="-6"/>
          <w:lang w:eastAsia="zh-CN"/>
        </w:rPr>
        <w:t xml:space="preserve"> п</w:t>
      </w:r>
      <w:r>
        <w:rPr>
          <w:lang w:eastAsia="zh-CN"/>
        </w:rPr>
        <w:t>ротокола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рассмотрения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заявок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на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участие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в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аукционе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в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электронной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форме;</w:t>
      </w:r>
    </w:p>
    <w:p w:rsidR="00E14FD9" w:rsidRDefault="00E14FD9" w:rsidP="00E14FD9">
      <w:pPr>
        <w:autoSpaceDE w:val="0"/>
        <w:autoSpaceDN w:val="0"/>
        <w:adjustRightInd w:val="0"/>
        <w:ind w:firstLine="567"/>
        <w:jc w:val="both"/>
      </w:pPr>
      <w:r>
        <w:rPr>
          <w:lang w:eastAsia="zh-CN"/>
        </w:rPr>
        <w:t>-для участников аукциона в электронной форме, участвовавших в аукционе в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электронной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форме,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но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не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победивших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в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нем,</w:t>
      </w:r>
      <w:r>
        <w:rPr>
          <w:spacing w:val="-3"/>
          <w:lang w:eastAsia="zh-CN"/>
        </w:rPr>
        <w:t xml:space="preserve"> за исключением участника, который сделал предпоследнее предложение </w:t>
      </w:r>
      <w:r>
        <w:t>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:rsidR="00E14FD9" w:rsidRDefault="00E14FD9" w:rsidP="00E14FD9">
      <w:pPr>
        <w:widowControl w:val="0"/>
        <w:tabs>
          <w:tab w:val="left" w:pos="1343"/>
          <w:tab w:val="left" w:pos="10205"/>
        </w:tabs>
        <w:suppressAutoHyphens/>
        <w:autoSpaceDE w:val="0"/>
        <w:ind w:right="-1" w:firstLine="567"/>
        <w:jc w:val="both"/>
      </w:pPr>
      <w:r>
        <w:rPr>
          <w:lang w:eastAsia="zh-CN"/>
        </w:rPr>
        <w:t>Задаток победителя аукциона в электронной форме, а также задаток иных лиц, с которыми договор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аренды земельного участка заключается в соответствии с пунктами 13, 14, 20 или 25 статьи 39.12 Земельного кодекса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 xml:space="preserve">Российской Федерации, засчитываются в счет арендной платы за земельный участок. Задатки, внесенные указанными лицами, </w:t>
      </w:r>
      <w:r>
        <w:rPr>
          <w:color w:val="000000"/>
        </w:rPr>
        <w:t>не заключившими договор аренды земельного участка вследствие уклонения от заключения договора, не возвращаются.</w:t>
      </w:r>
    </w:p>
    <w:p w:rsidR="00E14FD9" w:rsidRDefault="00E14FD9" w:rsidP="00E14FD9">
      <w:pPr>
        <w:ind w:firstLine="567"/>
        <w:jc w:val="both"/>
        <w:rPr>
          <w:lang w:eastAsia="zh-CN"/>
        </w:rPr>
      </w:pPr>
      <w:r>
        <w:rPr>
          <w:lang w:eastAsia="zh-CN"/>
        </w:rPr>
        <w:t>Перечисление задатка</w:t>
      </w:r>
      <w:r>
        <w:rPr>
          <w:spacing w:val="1"/>
          <w:lang w:eastAsia="zh-CN"/>
        </w:rPr>
        <w:t xml:space="preserve"> организатору аукциона </w:t>
      </w:r>
      <w:r>
        <w:rPr>
          <w:lang w:eastAsia="zh-CN"/>
        </w:rPr>
        <w:t>в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счет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арендной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платы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земельный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участок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осуществляется</w:t>
      </w:r>
      <w:r>
        <w:rPr>
          <w:spacing w:val="1"/>
          <w:lang w:eastAsia="zh-CN"/>
        </w:rPr>
        <w:t xml:space="preserve"> о</w:t>
      </w:r>
      <w:r>
        <w:rPr>
          <w:lang w:eastAsia="zh-CN"/>
        </w:rPr>
        <w:t>ператором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электронной</w:t>
      </w:r>
      <w:r>
        <w:rPr>
          <w:spacing w:val="1"/>
          <w:lang w:eastAsia="zh-CN"/>
        </w:rPr>
        <w:t xml:space="preserve"> </w:t>
      </w:r>
      <w:r>
        <w:rPr>
          <w:lang w:eastAsia="zh-CN"/>
        </w:rPr>
        <w:t>площадки.</w:t>
      </w:r>
    </w:p>
    <w:p w:rsidR="00E14FD9" w:rsidRDefault="00E14FD9" w:rsidP="00E14FD9">
      <w:pPr>
        <w:ind w:firstLine="567"/>
        <w:jc w:val="both"/>
        <w:rPr>
          <w:b/>
          <w:color w:val="000000"/>
        </w:rPr>
      </w:pPr>
      <w:r>
        <w:t>Представление документов, подтверждающих внесение задатка, признается заключением соглашения о задатке.</w:t>
      </w:r>
      <w:r>
        <w:rPr>
          <w:b/>
          <w:color w:val="000000"/>
        </w:rPr>
        <w:t xml:space="preserve"> </w:t>
      </w:r>
    </w:p>
    <w:p w:rsidR="00E14FD9" w:rsidRDefault="00E14FD9" w:rsidP="00E14FD9">
      <w:pPr>
        <w:widowControl w:val="0"/>
        <w:tabs>
          <w:tab w:val="left" w:pos="567"/>
        </w:tabs>
        <w:suppressAutoHyphens/>
        <w:autoSpaceDE w:val="0"/>
        <w:ind w:right="-1"/>
        <w:jc w:val="both"/>
        <w:rPr>
          <w:b/>
          <w:lang w:eastAsia="ar-SA"/>
        </w:rPr>
      </w:pPr>
      <w:r>
        <w:rPr>
          <w:b/>
          <w:lang w:eastAsia="ar-SA"/>
        </w:rPr>
        <w:tab/>
      </w:r>
      <w:r w:rsidRPr="00A84D54">
        <w:rPr>
          <w:b/>
          <w:lang w:eastAsia="ar-SA"/>
        </w:rPr>
        <w:t xml:space="preserve">Дополнительные условия аукциона: </w:t>
      </w:r>
    </w:p>
    <w:p w:rsidR="00E14FD9" w:rsidRDefault="00E14FD9" w:rsidP="00E14FD9">
      <w:pPr>
        <w:tabs>
          <w:tab w:val="left" w:pos="0"/>
        </w:tabs>
        <w:suppressAutoHyphens/>
        <w:ind w:firstLine="567"/>
        <w:jc w:val="both"/>
        <w:rPr>
          <w:lang w:eastAsia="ar-SA"/>
        </w:rPr>
      </w:pPr>
      <w:proofErr w:type="gramStart"/>
      <w:r>
        <w:rPr>
          <w:lang w:eastAsia="ar-SA"/>
        </w:rPr>
        <w:t xml:space="preserve">В соответствии с пунктом 3.2 статьи 39.13 Земельного кодекса Российской Федерации, пунктом 4(1) постановления Правительства Российской Федерации от 10.05.2018 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оператор электронной площадки вправе в соответствии с </w:t>
      </w:r>
      <w:hyperlink r:id="rId13" w:anchor="/document/71941528/entry/1000" w:history="1">
        <w:r w:rsidRPr="008D7F09">
          <w:t>Правилами</w:t>
        </w:r>
      </w:hyperlink>
      <w:r>
        <w:rPr>
          <w:lang w:eastAsia="ar-SA"/>
        </w:rPr>
        <w:t>, утвержденными вышеуказанным постановлением, взимать с победителя аукциона или иного</w:t>
      </w:r>
      <w:proofErr w:type="gramEnd"/>
      <w:r>
        <w:rPr>
          <w:lang w:eastAsia="ar-SA"/>
        </w:rPr>
        <w:t xml:space="preserve"> лица, с которыми в соответствии с </w:t>
      </w:r>
      <w:hyperlink r:id="rId14" w:anchor="/document/12124624/entry/391213" w:history="1">
        <w:r w:rsidRPr="008D7F09">
          <w:t>пунктами 13</w:t>
        </w:r>
      </w:hyperlink>
      <w:r>
        <w:rPr>
          <w:lang w:eastAsia="ar-SA"/>
        </w:rPr>
        <w:t xml:space="preserve">, </w:t>
      </w:r>
      <w:hyperlink r:id="rId15" w:anchor="/document/12124624/entry/391214" w:history="1">
        <w:r w:rsidRPr="008D7F09">
          <w:t>14</w:t>
        </w:r>
      </w:hyperlink>
      <w:r>
        <w:rPr>
          <w:lang w:eastAsia="ar-SA"/>
        </w:rPr>
        <w:t xml:space="preserve">, </w:t>
      </w:r>
      <w:hyperlink r:id="rId16" w:anchor="/document/12124624/entry/391220" w:history="1">
        <w:r w:rsidRPr="008D7F09">
          <w:t>20</w:t>
        </w:r>
      </w:hyperlink>
      <w:r>
        <w:rPr>
          <w:lang w:eastAsia="ar-SA"/>
        </w:rPr>
        <w:t xml:space="preserve"> и 25 статьи 39</w:t>
      </w:r>
      <w:r w:rsidRPr="008D7F09">
        <w:rPr>
          <w:lang w:eastAsia="ar-SA"/>
        </w:rPr>
        <w:t> </w:t>
      </w:r>
      <w:r>
        <w:rPr>
          <w:lang w:eastAsia="ar-SA"/>
        </w:rPr>
        <w:t>.12 Земельного кодекса Российской Федерации заключается договор аренды земельного участка, плату за участие в аукционе.</w:t>
      </w:r>
    </w:p>
    <w:p w:rsidR="00E14FD9" w:rsidRPr="00A84D54" w:rsidRDefault="00E14FD9" w:rsidP="00E14FD9">
      <w:pPr>
        <w:tabs>
          <w:tab w:val="left" w:pos="0"/>
        </w:tabs>
        <w:suppressAutoHyphens/>
        <w:ind w:firstLine="567"/>
        <w:jc w:val="both"/>
        <w:rPr>
          <w:bCs/>
          <w:lang w:eastAsia="ar-SA"/>
        </w:rPr>
      </w:pPr>
      <w:r>
        <w:rPr>
          <w:bCs/>
          <w:lang w:eastAsia="ar-SA"/>
        </w:rPr>
        <w:t>В</w:t>
      </w:r>
      <w:r w:rsidRPr="00A84D54">
        <w:rPr>
          <w:bCs/>
          <w:lang w:eastAsia="ar-SA"/>
        </w:rPr>
        <w:t>ынос границ земельного участка на местности осуществляется арендатор</w:t>
      </w:r>
      <w:r>
        <w:rPr>
          <w:bCs/>
          <w:lang w:eastAsia="ar-SA"/>
        </w:rPr>
        <w:t>ом за свой счет и своими силами.</w:t>
      </w:r>
    </w:p>
    <w:p w:rsidR="00E14FD9" w:rsidRDefault="00E14FD9" w:rsidP="00E14FD9">
      <w:pPr>
        <w:ind w:firstLine="567"/>
        <w:jc w:val="both"/>
        <w:rPr>
          <w:lang w:eastAsia="ar-SA"/>
        </w:rPr>
      </w:pPr>
      <w:r>
        <w:rPr>
          <w:lang w:eastAsia="ar-SA"/>
        </w:rPr>
        <w:t>Д</w:t>
      </w:r>
      <w:r w:rsidRPr="00D34739">
        <w:rPr>
          <w:lang w:eastAsia="ar-SA"/>
        </w:rPr>
        <w:t>оступ на участок свободный, осмотр может быть проведен в любое удобное для претендента время.</w:t>
      </w:r>
    </w:p>
    <w:p w:rsidR="0080366B" w:rsidRDefault="0080366B" w:rsidP="00E14FD9">
      <w:pPr>
        <w:ind w:firstLine="567"/>
        <w:jc w:val="both"/>
        <w:rPr>
          <w:lang w:eastAsia="ar-SA"/>
        </w:rPr>
      </w:pPr>
    </w:p>
    <w:p w:rsidR="00406AC3" w:rsidRPr="00F03951" w:rsidRDefault="00406AC3" w:rsidP="00406AC3">
      <w:pPr>
        <w:widowControl w:val="0"/>
        <w:suppressAutoHyphens/>
        <w:ind w:firstLine="567"/>
        <w:jc w:val="both"/>
        <w:rPr>
          <w:color w:val="000000"/>
        </w:rPr>
      </w:pPr>
    </w:p>
    <w:sectPr w:rsidR="00406AC3" w:rsidRPr="00F03951" w:rsidSect="00C533F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786"/>
    <w:rsid w:val="00030796"/>
    <w:rsid w:val="00093A9D"/>
    <w:rsid w:val="000A1774"/>
    <w:rsid w:val="000E2CD9"/>
    <w:rsid w:val="002F3678"/>
    <w:rsid w:val="003316FF"/>
    <w:rsid w:val="003A16E2"/>
    <w:rsid w:val="00406AC3"/>
    <w:rsid w:val="00510A46"/>
    <w:rsid w:val="00577A18"/>
    <w:rsid w:val="007043CD"/>
    <w:rsid w:val="00725439"/>
    <w:rsid w:val="00726EDC"/>
    <w:rsid w:val="0080366B"/>
    <w:rsid w:val="00853B2C"/>
    <w:rsid w:val="008D0769"/>
    <w:rsid w:val="00900A40"/>
    <w:rsid w:val="009F12D5"/>
    <w:rsid w:val="00A44786"/>
    <w:rsid w:val="00B9615E"/>
    <w:rsid w:val="00C007A4"/>
    <w:rsid w:val="00C533FB"/>
    <w:rsid w:val="00DE0A69"/>
    <w:rsid w:val="00E14FD9"/>
    <w:rsid w:val="00E860F0"/>
    <w:rsid w:val="00F3505A"/>
    <w:rsid w:val="00FC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533FB"/>
    <w:rPr>
      <w:color w:val="0000FF"/>
      <w:u w:val="single"/>
    </w:rPr>
  </w:style>
  <w:style w:type="paragraph" w:styleId="a4">
    <w:name w:val="Normal (Web)"/>
    <w:basedOn w:val="a"/>
    <w:uiPriority w:val="99"/>
    <w:rsid w:val="00406AC3"/>
    <w:pPr>
      <w:spacing w:before="100" w:beforeAutospacing="1" w:after="100" w:afterAutospacing="1"/>
    </w:pPr>
  </w:style>
  <w:style w:type="paragraph" w:customStyle="1" w:styleId="preformat">
    <w:name w:val="preformat"/>
    <w:basedOn w:val="a"/>
    <w:rsid w:val="00406AC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533FB"/>
    <w:rPr>
      <w:color w:val="0000FF"/>
      <w:u w:val="single"/>
    </w:rPr>
  </w:style>
  <w:style w:type="paragraph" w:styleId="a4">
    <w:name w:val="Normal (Web)"/>
    <w:basedOn w:val="a"/>
    <w:uiPriority w:val="99"/>
    <w:rsid w:val="00406AC3"/>
    <w:pPr>
      <w:spacing w:before="100" w:beforeAutospacing="1" w:after="100" w:afterAutospacing="1"/>
    </w:pPr>
  </w:style>
  <w:style w:type="paragraph" w:customStyle="1" w:styleId="preformat">
    <w:name w:val="preformat"/>
    <w:basedOn w:val="a"/>
    <w:rsid w:val="00406A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41&amp;dst=69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3141&amp;dst=689" TargetMode="External"/><Relationship Id="rId12" Type="http://schemas.openxmlformats.org/officeDocument/2006/relationships/hyperlink" Target="https://utp.sberbank-ast.ru/AP/Notice/653/Requisites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41&amp;dst=2465" TargetMode="External"/><Relationship Id="rId11" Type="http://schemas.openxmlformats.org/officeDocument/2006/relationships/hyperlink" Target="http://utp.sberbank-ast.ru" TargetMode="External"/><Relationship Id="rId5" Type="http://schemas.openxmlformats.org/officeDocument/2006/relationships/hyperlink" Target="http://utp.sberbank-ast.ru" TargetMode="Externa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login.consultant.ru/link/?req=doc&amp;base=LAW&amp;n=483141&amp;dst=1012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41&amp;dst=702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3095</Words>
  <Characters>17646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После завершения аукциона оператор электронной площадки формирует протокол об ит</vt:lpstr>
      <vt:lpstr>    Процедура аукциона считается завершенной с момента подписания уполномоченным орг</vt:lpstr>
      <vt:lpstr>Заявки с прилагаемыми к ним документами, поданные с нарушением установленного ср</vt:lpstr>
      <vt:lpstr>При приеме заявок от претендентов оператор электронной площадки обеспечивает кон</vt:lpstr>
    </vt:vector>
  </TitlesOfParts>
  <Company/>
  <LinksUpToDate>false</LinksUpToDate>
  <CharactersWithSpaces>20700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2024-04-25T07:41:00Z</dcterms:created>
  <dcterms:modified xsi:type="dcterms:W3CDTF">2026-10-28T12:11:00Z</dcterms:modified>
</cp:coreProperties>
</file>